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DD" w:rsidRPr="007445DF" w:rsidRDefault="007E7ADD" w:rsidP="007E7ADD">
      <w:pPr>
        <w:adjustRightInd w:val="0"/>
        <w:spacing w:line="500" w:lineRule="exact"/>
        <w:rPr>
          <w:rFonts w:ascii="宋体" w:eastAsia="宋体" w:hAnsi="Courier New" w:cs="Times New Roman"/>
          <w:sz w:val="28"/>
          <w:szCs w:val="20"/>
        </w:rPr>
      </w:pPr>
      <w:r w:rsidRPr="007445DF">
        <w:rPr>
          <w:rFonts w:ascii="宋体" w:eastAsia="宋体" w:hAnsi="Courier New" w:cs="Times New Roman"/>
          <w:sz w:val="28"/>
          <w:szCs w:val="20"/>
        </w:rPr>
        <w:t>附件4</w:t>
      </w:r>
    </w:p>
    <w:p w:rsidR="007E7ADD" w:rsidRPr="007445DF" w:rsidRDefault="007E7ADD" w:rsidP="007E7ADD">
      <w:pPr>
        <w:spacing w:line="500" w:lineRule="exact"/>
        <w:jc w:val="center"/>
        <w:rPr>
          <w:rFonts w:ascii="Times New Roman" w:eastAsia="宋体" w:hAnsi="Times New Roman" w:cs="Times New Roman"/>
          <w:b/>
          <w:bCs/>
          <w:sz w:val="36"/>
          <w:szCs w:val="24"/>
        </w:rPr>
      </w:pPr>
      <w:bookmarkStart w:id="0" w:name="_GoBack"/>
      <w:r w:rsidRPr="007445DF">
        <w:rPr>
          <w:rFonts w:ascii="Times New Roman" w:eastAsia="宋体" w:hAnsi="Times New Roman" w:cs="Times New Roman" w:hint="eastAsia"/>
          <w:b/>
          <w:bCs/>
          <w:sz w:val="36"/>
          <w:szCs w:val="24"/>
        </w:rPr>
        <w:t>硕（本）博连读生培养方案</w:t>
      </w:r>
      <w:bookmarkEnd w:id="0"/>
    </w:p>
    <w:p w:rsidR="007E7ADD" w:rsidRPr="007445DF" w:rsidRDefault="007E7ADD" w:rsidP="007E7ADD">
      <w:pPr>
        <w:spacing w:before="240" w:line="500" w:lineRule="exact"/>
        <w:rPr>
          <w:rFonts w:ascii="Times New Roman" w:eastAsia="宋体" w:hAnsi="Times New Roman" w:cs="Times New Roman"/>
          <w:b/>
          <w:bCs/>
          <w:sz w:val="28"/>
          <w:szCs w:val="28"/>
        </w:rPr>
      </w:pPr>
      <w:r w:rsidRPr="007445DF">
        <w:rPr>
          <w:rFonts w:ascii="Times New Roman" w:eastAsia="宋体" w:hAnsi="Times New Roman" w:cs="Times New Roman" w:hint="eastAsia"/>
          <w:b/>
          <w:bCs/>
          <w:sz w:val="28"/>
          <w:szCs w:val="28"/>
        </w:rPr>
        <w:t>学科代码：</w:t>
      </w:r>
      <w:r w:rsidRPr="007445DF">
        <w:rPr>
          <w:rFonts w:ascii="Times New Roman" w:eastAsia="宋体" w:hAnsi="Times New Roman" w:cs="Times New Roman" w:hint="eastAsia"/>
          <w:b/>
          <w:bCs/>
          <w:sz w:val="28"/>
          <w:szCs w:val="28"/>
        </w:rPr>
        <w:t xml:space="preserve">1202             </w:t>
      </w:r>
      <w:r w:rsidRPr="007445DF">
        <w:rPr>
          <w:rFonts w:ascii="Times New Roman" w:eastAsia="宋体" w:hAnsi="Times New Roman" w:cs="Times New Roman"/>
          <w:b/>
          <w:bCs/>
          <w:sz w:val="28"/>
          <w:szCs w:val="28"/>
        </w:rPr>
        <w:t xml:space="preserve">                    </w:t>
      </w:r>
      <w:r w:rsidRPr="007445DF">
        <w:rPr>
          <w:rFonts w:ascii="Times New Roman" w:eastAsia="宋体" w:hAnsi="Times New Roman" w:cs="Times New Roman" w:hint="eastAsia"/>
          <w:b/>
          <w:bCs/>
          <w:sz w:val="28"/>
          <w:szCs w:val="28"/>
        </w:rPr>
        <w:t>学科名称：工商管理</w:t>
      </w:r>
    </w:p>
    <w:p w:rsidR="007E7ADD" w:rsidRPr="007445DF" w:rsidRDefault="007E7ADD" w:rsidP="007E7ADD">
      <w:pPr>
        <w:spacing w:line="500" w:lineRule="exact"/>
        <w:outlineLvl w:val="0"/>
        <w:rPr>
          <w:rFonts w:ascii="华文仿宋" w:eastAsia="华文仿宋" w:hAnsi="华文仿宋" w:cs="Times New Roman"/>
          <w:b/>
          <w:sz w:val="28"/>
          <w:szCs w:val="28"/>
          <w:highlight w:val="yellow"/>
        </w:rPr>
      </w:pPr>
      <w:r w:rsidRPr="007445DF">
        <w:rPr>
          <w:rFonts w:ascii="华文仿宋" w:eastAsia="华文仿宋" w:hAnsi="华文仿宋" w:cs="Times New Roman"/>
          <w:b/>
          <w:sz w:val="28"/>
          <w:szCs w:val="28"/>
        </w:rPr>
        <w:t>1</w:t>
      </w:r>
      <w:r w:rsidRPr="007445DF">
        <w:rPr>
          <w:rFonts w:ascii="华文仿宋" w:eastAsia="华文仿宋" w:hAnsi="华文仿宋" w:cs="Times New Roman" w:hint="eastAsia"/>
          <w:b/>
          <w:sz w:val="28"/>
          <w:szCs w:val="28"/>
        </w:rPr>
        <w:t>. 培养目标</w:t>
      </w:r>
    </w:p>
    <w:p w:rsidR="007E7ADD" w:rsidRPr="007445DF" w:rsidRDefault="007E7ADD" w:rsidP="007E7ADD">
      <w:pPr>
        <w:spacing w:line="500" w:lineRule="exact"/>
        <w:ind w:firstLineChars="200" w:firstLine="480"/>
        <w:rPr>
          <w:rFonts w:ascii="华文仿宋" w:eastAsia="华文仿宋" w:hAnsi="华文仿宋" w:cs="Times New Roman"/>
          <w:sz w:val="24"/>
          <w:szCs w:val="24"/>
          <w:highlight w:val="yellow"/>
        </w:rPr>
      </w:pPr>
      <w:r w:rsidRPr="007445DF">
        <w:rPr>
          <w:rFonts w:ascii="华文仿宋" w:eastAsia="华文仿宋" w:hAnsi="华文仿宋" w:cs="Times New Roman" w:hint="eastAsia"/>
          <w:sz w:val="24"/>
          <w:szCs w:val="24"/>
        </w:rPr>
        <w:t>工商管理学科博士教育的培养目标是培养扎实和系统地掌握工商管理学科基础理论和研究方法、具有创新研究能力的高级人才，具体表现在三个方面：一是具备扎实、深厚和系统的管理学科理论基础，并了解国内外工商管理学科的学术研究范式和前沿研究动态；二是不仅系统掌握管理学理论、研究方法和技术，而且善于理论联系实际，提炼科学问题，开展相关的学理研究和创新性研究；三是了解工商管理学科的相关专业课程的教学思想、理念和方法，能独立承担本学科相关专业的教学和研究工作，促进管理学教育和实践的发展。</w:t>
      </w:r>
    </w:p>
    <w:p w:rsidR="007E7ADD" w:rsidRPr="007445DF" w:rsidRDefault="007E7ADD" w:rsidP="007E7ADD">
      <w:pPr>
        <w:spacing w:line="500" w:lineRule="exact"/>
        <w:outlineLvl w:val="0"/>
        <w:rPr>
          <w:rFonts w:ascii="华文仿宋" w:eastAsia="华文仿宋" w:hAnsi="华文仿宋" w:cs="Times New Roman"/>
          <w:b/>
          <w:sz w:val="28"/>
          <w:szCs w:val="28"/>
        </w:rPr>
      </w:pPr>
      <w:r w:rsidRPr="007445DF">
        <w:rPr>
          <w:rFonts w:ascii="华文仿宋" w:eastAsia="华文仿宋" w:hAnsi="华文仿宋" w:cs="Times New Roman"/>
          <w:b/>
          <w:sz w:val="28"/>
          <w:szCs w:val="28"/>
        </w:rPr>
        <w:t>2</w:t>
      </w:r>
      <w:r w:rsidRPr="007445DF">
        <w:rPr>
          <w:rFonts w:ascii="华文仿宋" w:eastAsia="华文仿宋" w:hAnsi="华文仿宋" w:cs="Times New Roman" w:hint="eastAsia"/>
          <w:b/>
          <w:sz w:val="28"/>
          <w:szCs w:val="28"/>
        </w:rPr>
        <w:t>. 学术学位博士研究生的基本要求</w:t>
      </w:r>
    </w:p>
    <w:p w:rsidR="007E7ADD" w:rsidRPr="007445DF" w:rsidRDefault="007E7ADD" w:rsidP="007E7ADD">
      <w:pPr>
        <w:spacing w:line="500" w:lineRule="exact"/>
        <w:ind w:firstLineChars="150" w:firstLine="36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（1）应具备的品德及基本素质要求</w:t>
      </w:r>
    </w:p>
    <w:p w:rsidR="007E7ADD" w:rsidRPr="007445DF" w:rsidRDefault="007E7ADD" w:rsidP="007E7ADD">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① 学术素养。崇尚科学，热爱学术研究，谨守学术道德。确立科学研究的历史使命感和社会责任感，具有探求真理的决心和勇气；具有宽厚的人文素养，尊重客观事实，遵循客观规律，遵守学术道德规范，遵守研究伦理，维护知识产权，保持严谨的求是风格，抱有“博观而约取，厚积而薄发”的学术态度，树立“独立之精神，自由之思想”的学术精神；能够胸怀祖国、纵观全球、学贯中西、锐意进取，立志于传承和开拓工商管理学科的学术研究。</w:t>
      </w:r>
    </w:p>
    <w:p w:rsidR="007E7ADD" w:rsidRPr="007445DF" w:rsidRDefault="007E7ADD" w:rsidP="007E7ADD">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具有扎实的基础理论、精深的专业知识、宽广的研究视野、敏锐的科研思维、科学的研究方法和严谨的科研作风，能够独立地进行科学研究，独立地提炼工商管理研究问题，并从多学科的研究视角来寻找解决问题的可行性思路，具有主持较大科研项目的能力；在管理理论和实践研究中具有创新意识和创新能力，实现在研究选题、研究思路、研究框架、研究内容、研究方法等方面的创新，从而在某一具有理论意义和实践意义的管理问题研究</w:t>
      </w:r>
      <w:proofErr w:type="gramStart"/>
      <w:r w:rsidRPr="007445DF">
        <w:rPr>
          <w:rFonts w:ascii="华文仿宋" w:eastAsia="华文仿宋" w:hAnsi="华文仿宋" w:cs="Times New Roman" w:hint="eastAsia"/>
          <w:sz w:val="24"/>
          <w:szCs w:val="24"/>
        </w:rPr>
        <w:t>作出</w:t>
      </w:r>
      <w:proofErr w:type="gramEnd"/>
      <w:r w:rsidRPr="007445DF">
        <w:rPr>
          <w:rFonts w:ascii="华文仿宋" w:eastAsia="华文仿宋" w:hAnsi="华文仿宋" w:cs="Times New Roman" w:hint="eastAsia"/>
          <w:sz w:val="24"/>
          <w:szCs w:val="24"/>
        </w:rPr>
        <w:t>了某种独创性的贡献。</w:t>
      </w:r>
    </w:p>
    <w:p w:rsidR="007E7ADD" w:rsidRPr="007445DF" w:rsidRDefault="007E7ADD" w:rsidP="007E7ADD">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掌握本学科主要的研究手段和方法，具有较强的文字和语言表达能力；能熟练地掌握至少一门外国语，具备较强的外语科研文献阅读能力，能进行国际间的口头和书面形</w:t>
      </w:r>
      <w:r w:rsidRPr="007445DF">
        <w:rPr>
          <w:rFonts w:ascii="华文仿宋" w:eastAsia="华文仿宋" w:hAnsi="华文仿宋" w:cs="Times New Roman" w:hint="eastAsia"/>
          <w:sz w:val="24"/>
          <w:szCs w:val="24"/>
        </w:rPr>
        <w:lastRenderedPageBreak/>
        <w:t>式的学术交流，能熟练正确地运用一种主要外语撰写学术论文。</w:t>
      </w:r>
    </w:p>
    <w:p w:rsidR="007E7ADD" w:rsidRPr="007445DF" w:rsidRDefault="007E7ADD" w:rsidP="007E7ADD">
      <w:pPr>
        <w:spacing w:line="500" w:lineRule="exact"/>
        <w:ind w:firstLineChars="200" w:firstLine="480"/>
        <w:rPr>
          <w:rFonts w:ascii="华文仿宋" w:eastAsia="华文仿宋" w:hAnsi="华文仿宋" w:cs="Times New Roman"/>
          <w:sz w:val="24"/>
          <w:szCs w:val="24"/>
          <w:highlight w:val="yellow"/>
        </w:rPr>
      </w:pPr>
      <w:r w:rsidRPr="007445DF">
        <w:rPr>
          <w:rFonts w:ascii="华文仿宋" w:eastAsia="华文仿宋" w:hAnsi="华文仿宋" w:cs="Times New Roman" w:hint="eastAsia"/>
          <w:sz w:val="24"/>
          <w:szCs w:val="24"/>
        </w:rPr>
        <w:t>② 学术道德。工商管理学科博士候选人必须落实并强化遵循学术道德的意识。攻读博士学位者应当恪守学术伦理和学术规范，讲究学术道德，坚守学术诚信，完善学术人格，维护学术尊严，修身正己，忠于真理、探求真知，潜心研究，学风严谨，尊重他人劳动成果，反对抄袭剽窃，反对一稿多投，反对弄虚作假，反对粗制滥造和重复研究，抵制学术不端行为，努力成为优良学术道德的</w:t>
      </w:r>
      <w:proofErr w:type="gramStart"/>
      <w:r w:rsidRPr="007445DF">
        <w:rPr>
          <w:rFonts w:ascii="华文仿宋" w:eastAsia="华文仿宋" w:hAnsi="华文仿宋" w:cs="Times New Roman" w:hint="eastAsia"/>
          <w:sz w:val="24"/>
          <w:szCs w:val="24"/>
        </w:rPr>
        <w:t>践行</w:t>
      </w:r>
      <w:proofErr w:type="gramEnd"/>
      <w:r w:rsidRPr="007445DF">
        <w:rPr>
          <w:rFonts w:ascii="华文仿宋" w:eastAsia="华文仿宋" w:hAnsi="华文仿宋" w:cs="Times New Roman" w:hint="eastAsia"/>
          <w:sz w:val="24"/>
          <w:szCs w:val="24"/>
        </w:rPr>
        <w:t>者和良好学术风气的维护者。</w:t>
      </w:r>
    </w:p>
    <w:p w:rsidR="007E7ADD" w:rsidRPr="007445DF" w:rsidRDefault="007E7ADD" w:rsidP="007E7ADD">
      <w:pPr>
        <w:spacing w:line="500" w:lineRule="exact"/>
        <w:ind w:firstLineChars="150" w:firstLine="36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（2）应掌握的基本知识及结构</w:t>
      </w:r>
    </w:p>
    <w:p w:rsidR="007E7ADD" w:rsidRPr="007445DF" w:rsidRDefault="007E7ADD" w:rsidP="007E7ADD">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① 掌握工商管理学科各研究领域或各专业的基本理论及其前沿研究的动态和主要的研究范式，包括公司治理、生产与运营、物流与配送、组织行为和人力资源、市场营销、会计与审计、财务与税收、资本市场与投资、企业战略、企业管理信息系统和互联网、商业伦理与商法等，并善于理论联系实际，发现、研究和解决本学科某一或某些专业的重要理论问题和实际问题。</w:t>
      </w:r>
    </w:p>
    <w:p w:rsidR="007E7ADD" w:rsidRPr="007445DF" w:rsidRDefault="007E7ADD" w:rsidP="007E7ADD">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② 掌握工商管理学科所在研究领域的国内外研究的历史、现状、趋势和前沿研究动态，深入理解与把握工商管理学科在理论研究与实践应用中的难点和热点问题，能够结合管理实践提炼科学问题，在该领域独立地开展具有创新性的研究工作。</w:t>
      </w:r>
    </w:p>
    <w:p w:rsidR="007E7ADD" w:rsidRPr="007445DF" w:rsidRDefault="007E7ADD" w:rsidP="007E7ADD">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③ 掌握经济学、管理学、管理心理学或组织行为学等基础理论，掌握统计学、运筹学和数理分析方法，如理论建模、实证研究和实验研究等，以及主要的应用研究方法，如案例分析、项目研究等，掌握数据收集、整理和分析的方法，以及数据库处理技术。</w:t>
      </w:r>
    </w:p>
    <w:p w:rsidR="007E7ADD" w:rsidRPr="007445DF" w:rsidRDefault="007E7ADD" w:rsidP="007E7ADD">
      <w:pPr>
        <w:spacing w:line="500" w:lineRule="exact"/>
        <w:ind w:firstLineChars="200" w:firstLine="480"/>
        <w:rPr>
          <w:rFonts w:ascii="华文仿宋" w:eastAsia="华文仿宋" w:hAnsi="华文仿宋" w:cs="Times New Roman"/>
          <w:sz w:val="24"/>
          <w:szCs w:val="24"/>
          <w:highlight w:val="yellow"/>
        </w:rPr>
      </w:pPr>
      <w:r w:rsidRPr="007445DF">
        <w:rPr>
          <w:rFonts w:ascii="华文仿宋" w:eastAsia="华文仿宋" w:hAnsi="华文仿宋" w:cs="Times New Roman" w:hint="eastAsia"/>
          <w:sz w:val="24"/>
          <w:szCs w:val="24"/>
        </w:rPr>
        <w:t>④ 具有较强的外语能力，能熟练地运用一种主要外语阅读本学科文献，能比较熟练地运用一种外语撰写论文并开展国际学术交流。</w:t>
      </w:r>
    </w:p>
    <w:p w:rsidR="007E7ADD" w:rsidRPr="007445DF" w:rsidRDefault="007E7ADD" w:rsidP="007E7ADD">
      <w:pPr>
        <w:spacing w:line="500" w:lineRule="exact"/>
        <w:ind w:firstLineChars="150" w:firstLine="36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（3）应具备的基本能力</w:t>
      </w:r>
    </w:p>
    <w:p w:rsidR="007E7ADD" w:rsidRPr="007445DF" w:rsidRDefault="007E7ADD" w:rsidP="007E7ADD">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① 获取知识能力。具有掌握工商管理学科学术研究前沿动态的能力，熟悉工商管理学科的国内外重要学术期刊和文献，了解所在专业及研究领域的学术前沿信息；能够通过阅读最新学术期刊、参加国际国内学术交流会议，及时了解和掌握工商管理学科研究的最新进展和发展趋势，从而保障学术研究选题的新颖性和创新性，保障文献参考资料的选择和文献综述的历史性和及时性，保障研究内容的理论价值和应用价值，保障研究数据和资料的真实性和时效性，保障研究方法的规范性和科学性。</w:t>
      </w:r>
    </w:p>
    <w:p w:rsidR="007E7ADD" w:rsidRPr="007445DF" w:rsidRDefault="007E7ADD" w:rsidP="007E7ADD">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熟练掌握本学科文献整理方法和数据收集方法。熟练掌握文献资料的收集、归类、</w:t>
      </w:r>
      <w:r w:rsidRPr="007445DF">
        <w:rPr>
          <w:rFonts w:ascii="华文仿宋" w:eastAsia="华文仿宋" w:hAnsi="华文仿宋" w:cs="Times New Roman" w:hint="eastAsia"/>
          <w:sz w:val="24"/>
          <w:szCs w:val="24"/>
        </w:rPr>
        <w:lastRenderedPageBreak/>
        <w:t>整理和评述的方法；能够熟练地掌握相关研究所</w:t>
      </w:r>
      <w:proofErr w:type="gramStart"/>
      <w:r w:rsidRPr="007445DF">
        <w:rPr>
          <w:rFonts w:ascii="华文仿宋" w:eastAsia="华文仿宋" w:hAnsi="华文仿宋" w:cs="Times New Roman" w:hint="eastAsia"/>
          <w:sz w:val="24"/>
          <w:szCs w:val="24"/>
        </w:rPr>
        <w:t>需数据</w:t>
      </w:r>
      <w:proofErr w:type="gramEnd"/>
      <w:r w:rsidRPr="007445DF">
        <w:rPr>
          <w:rFonts w:ascii="华文仿宋" w:eastAsia="华文仿宋" w:hAnsi="华文仿宋" w:cs="Times New Roman" w:hint="eastAsia"/>
          <w:sz w:val="24"/>
          <w:szCs w:val="24"/>
        </w:rPr>
        <w:t>的收集、整理、处理和计算方法。</w:t>
      </w:r>
    </w:p>
    <w:p w:rsidR="007E7ADD" w:rsidRPr="007445DF" w:rsidRDefault="007E7ADD" w:rsidP="007E7ADD">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② 科学研究能力。针对理论发展前沿以及实践中出现的新问题、新现象，能够提炼出有价值的研究问题；能够独立开展高水平的研究；在学术合作中，能够与他人紧密合作，具备良好的组织协调能力；在课题调研和举办学术会议等实践活动中，具有良好的协调组织能力和动手能力。</w:t>
      </w:r>
    </w:p>
    <w:p w:rsidR="007E7ADD" w:rsidRPr="007445DF" w:rsidRDefault="007E7ADD" w:rsidP="007E7ADD">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③ 学术创新能力。善于在总结前人研究的基础上，进行创新性思考，从新的研究视角对原有问题或理论进行系统性的评述或批判性的分析；通过不同学科之间的交叉融合实现对传统理论的改进、提升和发展；能够在科学的分析框架下，开展创新性科学研究，深化工商管理学科研究的内涵并拓展其研究的边界；能够在中国特点的历史发展背景下，深入分析具有中国特色的企业发展与管理的新现象，发现新问题，提出新原理或理论解释；能够应用信息分析技术以及新数据，对工商管理的理论和实践问题进行更加深入的研究，探索工商管理的新理论和新方法。</w:t>
      </w:r>
    </w:p>
    <w:p w:rsidR="007E7ADD" w:rsidRPr="007445DF" w:rsidRDefault="007E7ADD" w:rsidP="007E7ADD">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④ 学术交流能力。掌握工商管理学科基本的学术交流规范，能够熟练地进行学术交流，表达自己的学术思想，展示自己的学术成果，使得信息、思想、观点得到有效沟通和顺畅交流。能够独立参加国内外的学术会议并宣读自己的研究成果，以及与自己研究领域的专家、学者、同行进行交流。</w:t>
      </w:r>
    </w:p>
    <w:p w:rsidR="007E7ADD" w:rsidRPr="007445DF" w:rsidRDefault="007E7ADD" w:rsidP="007E7ADD">
      <w:pPr>
        <w:spacing w:line="500" w:lineRule="exact"/>
        <w:outlineLvl w:val="0"/>
        <w:rPr>
          <w:rFonts w:ascii="华文仿宋" w:eastAsia="华文仿宋" w:hAnsi="华文仿宋" w:cs="Times New Roman"/>
          <w:b/>
          <w:sz w:val="28"/>
          <w:szCs w:val="28"/>
        </w:rPr>
      </w:pPr>
      <w:r w:rsidRPr="007445DF">
        <w:rPr>
          <w:rFonts w:ascii="华文仿宋" w:eastAsia="华文仿宋" w:hAnsi="华文仿宋" w:cs="Times New Roman" w:hint="eastAsia"/>
          <w:b/>
          <w:sz w:val="28"/>
          <w:szCs w:val="28"/>
        </w:rPr>
        <w:t>3. 研究方向</w:t>
      </w:r>
    </w:p>
    <w:p w:rsidR="007E7ADD" w:rsidRPr="007445DF" w:rsidRDefault="007E7ADD" w:rsidP="007E7ADD">
      <w:pPr>
        <w:spacing w:line="500" w:lineRule="exact"/>
        <w:ind w:firstLineChars="150" w:firstLine="36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 xml:space="preserve">（1）企业战略管理理论与方法      </w:t>
      </w:r>
      <w:r w:rsidRPr="007445DF">
        <w:rPr>
          <w:rFonts w:ascii="华文仿宋" w:eastAsia="华文仿宋" w:hAnsi="华文仿宋" w:cs="Times New Roman" w:hint="eastAsia"/>
          <w:sz w:val="24"/>
          <w:szCs w:val="24"/>
        </w:rPr>
        <w:tab/>
        <w:t>（2）组织与人力资源理论与方法</w:t>
      </w:r>
    </w:p>
    <w:p w:rsidR="007E7ADD" w:rsidRPr="007445DF" w:rsidRDefault="007E7ADD" w:rsidP="007E7ADD">
      <w:pPr>
        <w:spacing w:line="500" w:lineRule="exact"/>
        <w:ind w:firstLineChars="150" w:firstLine="36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 xml:space="preserve">（3）市场营销理论与方法            </w:t>
      </w:r>
      <w:r w:rsidRPr="007445DF">
        <w:rPr>
          <w:rFonts w:ascii="华文仿宋" w:eastAsia="华文仿宋" w:hAnsi="华文仿宋" w:cs="Times New Roman" w:hint="eastAsia"/>
          <w:sz w:val="24"/>
          <w:szCs w:val="24"/>
        </w:rPr>
        <w:tab/>
        <w:t>（4）创新理论、方法与政策</w:t>
      </w:r>
    </w:p>
    <w:p w:rsidR="007E7ADD" w:rsidRPr="007445DF" w:rsidRDefault="007E7ADD" w:rsidP="007E7ADD">
      <w:pPr>
        <w:spacing w:line="500" w:lineRule="exact"/>
        <w:ind w:firstLineChars="150" w:firstLine="36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 xml:space="preserve">（5）可持续发展理论、方法与政策    </w:t>
      </w:r>
      <w:r w:rsidRPr="007445DF">
        <w:rPr>
          <w:rFonts w:ascii="华文仿宋" w:eastAsia="华文仿宋" w:hAnsi="华文仿宋" w:cs="Times New Roman" w:hint="eastAsia"/>
          <w:sz w:val="24"/>
          <w:szCs w:val="24"/>
        </w:rPr>
        <w:tab/>
        <w:t>（6）会计政策与会计信息披露</w:t>
      </w:r>
    </w:p>
    <w:p w:rsidR="007E7ADD" w:rsidRPr="007445DF" w:rsidRDefault="007E7ADD" w:rsidP="007E7ADD">
      <w:pPr>
        <w:spacing w:line="500" w:lineRule="exact"/>
        <w:ind w:firstLineChars="150" w:firstLine="36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 xml:space="preserve">（7）管理控制、公司治理与企业价值  </w:t>
      </w:r>
      <w:r w:rsidRPr="007445DF">
        <w:rPr>
          <w:rFonts w:ascii="华文仿宋" w:eastAsia="华文仿宋" w:hAnsi="华文仿宋" w:cs="Times New Roman" w:hint="eastAsia"/>
          <w:sz w:val="24"/>
          <w:szCs w:val="24"/>
        </w:rPr>
        <w:tab/>
        <w:t>（8）投融资理论与金融工程</w:t>
      </w:r>
    </w:p>
    <w:p w:rsidR="007E7ADD" w:rsidRPr="007445DF" w:rsidRDefault="007E7ADD" w:rsidP="007E7ADD">
      <w:pPr>
        <w:spacing w:afterLines="50" w:after="156" w:line="500" w:lineRule="exact"/>
        <w:rPr>
          <w:rFonts w:ascii="华文仿宋" w:eastAsia="华文仿宋" w:hAnsi="华文仿宋" w:cs="Times New Roman"/>
          <w:b/>
          <w:sz w:val="28"/>
          <w:szCs w:val="28"/>
        </w:rPr>
      </w:pPr>
      <w:r w:rsidRPr="007445DF">
        <w:rPr>
          <w:rFonts w:ascii="华文仿宋" w:eastAsia="华文仿宋" w:hAnsi="华文仿宋" w:cs="Times New Roman" w:hint="eastAsia"/>
          <w:b/>
          <w:sz w:val="28"/>
          <w:szCs w:val="28"/>
        </w:rPr>
        <w:t>4. 课程体系设置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88"/>
        <w:gridCol w:w="1896"/>
        <w:gridCol w:w="3081"/>
        <w:gridCol w:w="1042"/>
        <w:gridCol w:w="503"/>
        <w:gridCol w:w="797"/>
        <w:gridCol w:w="882"/>
      </w:tblGrid>
      <w:tr w:rsidR="007E7ADD" w:rsidRPr="007445DF" w:rsidTr="000626CB">
        <w:trPr>
          <w:cantSplit/>
          <w:trHeight w:val="222"/>
          <w:jc w:val="center"/>
        </w:trPr>
        <w:tc>
          <w:tcPr>
            <w:tcW w:w="584" w:type="pct"/>
            <w:gridSpan w:val="2"/>
            <w:tcBorders>
              <w:bottom w:val="single" w:sz="4" w:space="0" w:color="auto"/>
            </w:tcBorders>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类别</w:t>
            </w:r>
          </w:p>
        </w:tc>
        <w:tc>
          <w:tcPr>
            <w:tcW w:w="1021" w:type="pct"/>
            <w:tcBorders>
              <w:bottom w:val="single" w:sz="4" w:space="0" w:color="auto"/>
            </w:tcBorders>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课程编号</w:t>
            </w:r>
          </w:p>
        </w:tc>
        <w:tc>
          <w:tcPr>
            <w:tcW w:w="1659" w:type="pct"/>
            <w:tcBorders>
              <w:bottom w:val="single" w:sz="4" w:space="0" w:color="auto"/>
            </w:tcBorders>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课程名称</w:t>
            </w:r>
          </w:p>
        </w:tc>
        <w:tc>
          <w:tcPr>
            <w:tcW w:w="561" w:type="pct"/>
            <w:tcBorders>
              <w:bottom w:val="single" w:sz="4" w:space="0" w:color="auto"/>
            </w:tcBorders>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学时</w:t>
            </w:r>
          </w:p>
          <w:p w:rsidR="007E7ADD" w:rsidRPr="007445DF" w:rsidRDefault="007E7ADD" w:rsidP="000626CB">
            <w:pPr>
              <w:spacing w:line="340" w:lineRule="exact"/>
              <w:ind w:leftChars="-51" w:left="-107" w:rightChars="-60" w:right="-126"/>
              <w:jc w:val="center"/>
              <w:rPr>
                <w:rFonts w:ascii="Times New Roman" w:eastAsia="宋体" w:hAnsi="Times New Roman" w:cs="Times New Roman"/>
                <w:szCs w:val="24"/>
              </w:rPr>
            </w:pPr>
            <w:r w:rsidRPr="007445DF">
              <w:rPr>
                <w:rFonts w:ascii="Times New Roman" w:eastAsia="宋体" w:hAnsi="Times New Roman" w:cs="Times New Roman" w:hint="eastAsia"/>
                <w:szCs w:val="24"/>
              </w:rPr>
              <w:t>课内</w:t>
            </w:r>
            <w:r w:rsidRPr="007445DF">
              <w:rPr>
                <w:rFonts w:ascii="Times New Roman" w:eastAsia="宋体" w:hAnsi="Times New Roman" w:cs="Times New Roman" w:hint="eastAsia"/>
                <w:szCs w:val="24"/>
              </w:rPr>
              <w:t>/</w:t>
            </w:r>
            <w:r w:rsidRPr="007445DF">
              <w:rPr>
                <w:rFonts w:ascii="Times New Roman" w:eastAsia="宋体" w:hAnsi="Times New Roman" w:cs="Times New Roman" w:hint="eastAsia"/>
                <w:szCs w:val="24"/>
              </w:rPr>
              <w:t>实验</w:t>
            </w:r>
          </w:p>
        </w:tc>
        <w:tc>
          <w:tcPr>
            <w:tcW w:w="271" w:type="pct"/>
            <w:tcBorders>
              <w:bottom w:val="single" w:sz="4" w:space="0" w:color="auto"/>
            </w:tcBorders>
            <w:vAlign w:val="center"/>
          </w:tcPr>
          <w:p w:rsidR="007E7ADD" w:rsidRPr="007445DF" w:rsidRDefault="007E7ADD" w:rsidP="000626CB">
            <w:pPr>
              <w:spacing w:line="340" w:lineRule="exact"/>
              <w:ind w:leftChars="-51" w:left="-107"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学分</w:t>
            </w:r>
          </w:p>
        </w:tc>
        <w:tc>
          <w:tcPr>
            <w:tcW w:w="429" w:type="pct"/>
            <w:tcBorders>
              <w:bottom w:val="single" w:sz="4" w:space="0" w:color="auto"/>
            </w:tcBorders>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开课</w:t>
            </w:r>
          </w:p>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时间</w:t>
            </w:r>
          </w:p>
        </w:tc>
        <w:tc>
          <w:tcPr>
            <w:tcW w:w="475" w:type="pct"/>
            <w:tcBorders>
              <w:bottom w:val="single" w:sz="4" w:space="0" w:color="auto"/>
            </w:tcBorders>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备注</w:t>
            </w:r>
          </w:p>
        </w:tc>
      </w:tr>
      <w:tr w:rsidR="007E7ADD" w:rsidRPr="007445DF" w:rsidTr="000626CB">
        <w:trPr>
          <w:cantSplit/>
          <w:trHeight w:val="620"/>
          <w:jc w:val="center"/>
        </w:trPr>
        <w:tc>
          <w:tcPr>
            <w:tcW w:w="321" w:type="pct"/>
            <w:vMerge w:val="restar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学位课程</w:t>
            </w:r>
          </w:p>
        </w:tc>
        <w:tc>
          <w:tcPr>
            <w:tcW w:w="263" w:type="pct"/>
            <w:vMerge w:val="restar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公</w:t>
            </w:r>
          </w:p>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共</w:t>
            </w:r>
          </w:p>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学</w:t>
            </w:r>
          </w:p>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位</w:t>
            </w:r>
          </w:p>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课</w:t>
            </w:r>
          </w:p>
        </w:tc>
        <w:tc>
          <w:tcPr>
            <w:tcW w:w="102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MX61001</w:t>
            </w:r>
          </w:p>
        </w:tc>
        <w:tc>
          <w:tcPr>
            <w:tcW w:w="1659" w:type="pct"/>
            <w:vAlign w:val="center"/>
          </w:tcPr>
          <w:p w:rsidR="007E7ADD" w:rsidRPr="007445DF" w:rsidRDefault="007E7ADD" w:rsidP="000626CB">
            <w:pPr>
              <w:spacing w:line="340" w:lineRule="exact"/>
              <w:rPr>
                <w:rFonts w:ascii="Times New Roman" w:eastAsia="宋体" w:hAnsi="Times New Roman" w:cs="Times New Roman"/>
                <w:szCs w:val="24"/>
              </w:rPr>
            </w:pPr>
            <w:r w:rsidRPr="007445DF">
              <w:rPr>
                <w:rFonts w:ascii="Times New Roman" w:eastAsia="宋体" w:hAnsi="Times New Roman" w:cs="Times New Roman" w:hint="eastAsia"/>
                <w:szCs w:val="24"/>
              </w:rPr>
              <w:t>中国特色社会主义理论与实践研究</w:t>
            </w:r>
          </w:p>
        </w:tc>
        <w:tc>
          <w:tcPr>
            <w:tcW w:w="561" w:type="pct"/>
            <w:tcBorders>
              <w:top w:val="single" w:sz="4" w:space="0" w:color="auto"/>
              <w:left w:val="dotted" w:sz="4" w:space="0" w:color="DDDDDD"/>
              <w:bottom w:val="single" w:sz="4" w:space="0" w:color="auto"/>
              <w:right w:val="dotted" w:sz="4" w:space="0" w:color="DDDDDD"/>
            </w:tcBorders>
            <w:shd w:val="clear" w:color="000000" w:fill="FFFFFF"/>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32</w:t>
            </w:r>
          </w:p>
        </w:tc>
        <w:tc>
          <w:tcPr>
            <w:tcW w:w="271" w:type="pct"/>
            <w:tcBorders>
              <w:top w:val="single" w:sz="4" w:space="0" w:color="auto"/>
            </w:tcBorders>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w:t>
            </w:r>
          </w:p>
        </w:tc>
        <w:tc>
          <w:tcPr>
            <w:tcW w:w="429" w:type="pct"/>
            <w:tcBorders>
              <w:top w:val="single" w:sz="4" w:space="0" w:color="auto"/>
              <w:bottom w:val="single" w:sz="4" w:space="0" w:color="auto"/>
            </w:tcBorders>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秋</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必修</w:t>
            </w:r>
          </w:p>
        </w:tc>
      </w:tr>
      <w:tr w:rsidR="007E7ADD" w:rsidRPr="007445DF" w:rsidTr="000626CB">
        <w:trPr>
          <w:cantSplit/>
          <w:trHeight w:val="700"/>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MX61002</w:t>
            </w:r>
          </w:p>
        </w:tc>
        <w:tc>
          <w:tcPr>
            <w:tcW w:w="1659" w:type="pct"/>
            <w:vAlign w:val="center"/>
          </w:tcPr>
          <w:p w:rsidR="007E7ADD" w:rsidRPr="007445DF" w:rsidRDefault="007E7ADD" w:rsidP="000626CB">
            <w:pPr>
              <w:spacing w:line="340" w:lineRule="exact"/>
              <w:rPr>
                <w:rFonts w:ascii="Times New Roman" w:eastAsia="宋体" w:hAnsi="Times New Roman" w:cs="Times New Roman"/>
                <w:szCs w:val="24"/>
              </w:rPr>
            </w:pPr>
            <w:r w:rsidRPr="007445DF">
              <w:rPr>
                <w:rFonts w:ascii="Times New Roman" w:eastAsia="宋体" w:hAnsi="Times New Roman" w:cs="Times New Roman" w:hint="eastAsia"/>
                <w:szCs w:val="24"/>
              </w:rPr>
              <w:t>自然辩证法概论</w:t>
            </w:r>
          </w:p>
        </w:tc>
        <w:tc>
          <w:tcPr>
            <w:tcW w:w="561" w:type="pct"/>
            <w:tcBorders>
              <w:top w:val="single" w:sz="4" w:space="0" w:color="auto"/>
              <w:left w:val="dotted" w:sz="4" w:space="0" w:color="DDDDDD"/>
              <w:bottom w:val="single" w:sz="4" w:space="0" w:color="auto"/>
              <w:right w:val="dotted" w:sz="4" w:space="0" w:color="DDDDDD"/>
            </w:tcBorders>
            <w:shd w:val="clear" w:color="000000" w:fill="FFFFFF"/>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16</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w:t>
            </w:r>
          </w:p>
        </w:tc>
        <w:tc>
          <w:tcPr>
            <w:tcW w:w="429" w:type="pct"/>
            <w:tcBorders>
              <w:top w:val="single" w:sz="4" w:space="0" w:color="auto"/>
              <w:bottom w:val="single" w:sz="4" w:space="0" w:color="auto"/>
            </w:tcBorders>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必修</w:t>
            </w:r>
          </w:p>
        </w:tc>
      </w:tr>
      <w:tr w:rsidR="007E7ADD" w:rsidRPr="007445DF" w:rsidTr="000626CB">
        <w:trPr>
          <w:cantSplit/>
          <w:trHeight w:val="700"/>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新宋体" w:hAnsi="Times New Roman" w:cs="Times New Roman"/>
                <w:szCs w:val="21"/>
              </w:rPr>
              <w:t>MX71003</w:t>
            </w:r>
          </w:p>
        </w:tc>
        <w:tc>
          <w:tcPr>
            <w:tcW w:w="1659" w:type="pct"/>
            <w:vAlign w:val="center"/>
          </w:tcPr>
          <w:p w:rsidR="007E7ADD" w:rsidRPr="007445DF" w:rsidRDefault="007E7ADD" w:rsidP="000626CB">
            <w:pPr>
              <w:spacing w:line="340" w:lineRule="exact"/>
              <w:rPr>
                <w:rFonts w:ascii="Times New Roman" w:eastAsia="宋体" w:hAnsi="Times New Roman" w:cs="Times New Roman"/>
                <w:szCs w:val="24"/>
              </w:rPr>
            </w:pPr>
            <w:r w:rsidRPr="007445DF">
              <w:rPr>
                <w:rFonts w:ascii="Times New Roman" w:eastAsia="新宋体" w:hAnsi="Times New Roman" w:cs="Times New Roman"/>
                <w:szCs w:val="21"/>
              </w:rPr>
              <w:t>硕（本）博连读政治讲座</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新宋体" w:hAnsi="Times New Roman" w:cs="Times New Roman"/>
                <w:szCs w:val="21"/>
              </w:rPr>
              <w:t>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429"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新宋体" w:hAnsi="Times New Roman" w:cs="Times New Roman"/>
                <w:szCs w:val="21"/>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必修</w:t>
            </w:r>
          </w:p>
        </w:tc>
      </w:tr>
      <w:tr w:rsidR="007E7ADD" w:rsidRPr="007445DF" w:rsidTr="000626CB">
        <w:trPr>
          <w:cantSplit/>
          <w:trHeight w:val="568"/>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新宋体" w:hAnsi="Times New Roman" w:cs="Times New Roman"/>
                <w:szCs w:val="21"/>
              </w:rPr>
              <w:t>FL72000</w:t>
            </w:r>
          </w:p>
        </w:tc>
        <w:tc>
          <w:tcPr>
            <w:tcW w:w="1659" w:type="pct"/>
            <w:vAlign w:val="center"/>
          </w:tcPr>
          <w:p w:rsidR="007E7ADD" w:rsidRPr="007445DF" w:rsidRDefault="007E7ADD" w:rsidP="000626CB">
            <w:pPr>
              <w:jc w:val="left"/>
              <w:rPr>
                <w:rFonts w:ascii="Times New Roman" w:eastAsia="宋体" w:hAnsi="Times New Roman" w:cs="Times New Roman"/>
                <w:szCs w:val="24"/>
              </w:rPr>
            </w:pPr>
            <w:r w:rsidRPr="007445DF">
              <w:rPr>
                <w:rFonts w:ascii="Times New Roman" w:eastAsia="新宋体" w:hAnsi="Times New Roman" w:cs="Times New Roman" w:hint="eastAsia"/>
                <w:szCs w:val="21"/>
              </w:rPr>
              <w:t>第一外国语（博士）</w:t>
            </w:r>
          </w:p>
        </w:tc>
        <w:tc>
          <w:tcPr>
            <w:tcW w:w="56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新宋体" w:hAnsi="Times New Roman" w:cs="Times New Roman" w:hint="eastAsia"/>
                <w:szCs w:val="21"/>
              </w:rPr>
              <w:t>32</w:t>
            </w:r>
          </w:p>
        </w:tc>
        <w:tc>
          <w:tcPr>
            <w:tcW w:w="27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新宋体" w:hAnsi="Times New Roman" w:cs="Times New Roman"/>
                <w:szCs w:val="21"/>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proofErr w:type="gramStart"/>
            <w:r w:rsidRPr="007445DF">
              <w:rPr>
                <w:rFonts w:ascii="Times New Roman" w:eastAsia="新宋体" w:hAnsi="Times New Roman" w:cs="Times New Roman"/>
                <w:szCs w:val="21"/>
              </w:rPr>
              <w:t>秋春</w:t>
            </w:r>
            <w:proofErr w:type="gramEnd"/>
          </w:p>
        </w:tc>
        <w:tc>
          <w:tcPr>
            <w:tcW w:w="475"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必修</w:t>
            </w: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restart"/>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roofErr w:type="gramStart"/>
            <w:r w:rsidRPr="007445DF">
              <w:rPr>
                <w:rFonts w:ascii="Times New Roman" w:eastAsia="宋体" w:hAnsi="Times New Roman" w:cs="Times New Roman" w:hint="eastAsia"/>
                <w:szCs w:val="24"/>
              </w:rPr>
              <w:t>硕</w:t>
            </w:r>
            <w:proofErr w:type="gramEnd"/>
          </w:p>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士</w:t>
            </w:r>
          </w:p>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学</w:t>
            </w:r>
          </w:p>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科</w:t>
            </w:r>
          </w:p>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核</w:t>
            </w:r>
          </w:p>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心</w:t>
            </w:r>
          </w:p>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课</w:t>
            </w: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EM64101</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高级统计学</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3</w:t>
            </w:r>
            <w:r w:rsidRPr="007445DF">
              <w:rPr>
                <w:rFonts w:ascii="Times New Roman" w:eastAsia="宋体" w:hAnsi="Times New Roman" w:cs="Times New Roman"/>
                <w:szCs w:val="24"/>
              </w:rPr>
              <w:t>2/9</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秋</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EM64102</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经济管理研究方法</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32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4"/>
              </w:rPr>
              <w:t>秋</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EM64201</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高级管理学</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3</w:t>
            </w:r>
            <w:r w:rsidRPr="007445DF">
              <w:rPr>
                <w:rFonts w:ascii="Times New Roman" w:eastAsia="宋体" w:hAnsi="Times New Roman" w:cs="Times New Roman"/>
                <w:szCs w:val="24"/>
              </w:rPr>
              <w:t>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秋</w:t>
            </w:r>
            <w:r w:rsidRPr="007445DF">
              <w:rPr>
                <w:rFonts w:ascii="Times New Roman" w:eastAsia="宋体" w:hAnsi="Times New Roman" w:cs="Times New Roman" w:hint="eastAsia"/>
                <w:szCs w:val="24"/>
              </w:rPr>
              <w:t>2</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EM64202</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组织行为学精要</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3</w:t>
            </w:r>
            <w:r w:rsidRPr="007445DF">
              <w:rPr>
                <w:rFonts w:ascii="Times New Roman" w:eastAsia="宋体" w:hAnsi="Times New Roman" w:cs="Times New Roman"/>
                <w:szCs w:val="24"/>
              </w:rPr>
              <w:t>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秋</w:t>
            </w:r>
            <w:r w:rsidRPr="007445DF">
              <w:rPr>
                <w:rFonts w:ascii="Times New Roman" w:eastAsia="宋体" w:hAnsi="Times New Roman" w:cs="Times New Roman" w:hint="eastAsia"/>
                <w:szCs w:val="24"/>
              </w:rPr>
              <w:t>2</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EM64203</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技术创新管理</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3</w:t>
            </w:r>
            <w:r w:rsidRPr="007445DF">
              <w:rPr>
                <w:rFonts w:ascii="Times New Roman" w:eastAsia="宋体" w:hAnsi="Times New Roman" w:cs="Times New Roman"/>
                <w:szCs w:val="24"/>
              </w:rPr>
              <w:t>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秋</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EM64204</w:t>
            </w:r>
          </w:p>
        </w:tc>
        <w:tc>
          <w:tcPr>
            <w:tcW w:w="1659" w:type="pct"/>
            <w:vAlign w:val="center"/>
          </w:tcPr>
          <w:p w:rsidR="007E7ADD" w:rsidRPr="007445DF" w:rsidRDefault="007E7ADD" w:rsidP="000626CB">
            <w:pPr>
              <w:spacing w:line="340" w:lineRule="exact"/>
              <w:rPr>
                <w:rFonts w:ascii="Times New Roman" w:eastAsia="宋体" w:hAnsi="Times New Roman" w:cs="Times New Roman"/>
                <w:szCs w:val="24"/>
              </w:rPr>
            </w:pPr>
            <w:r w:rsidRPr="007445DF">
              <w:rPr>
                <w:rFonts w:ascii="Times New Roman" w:eastAsia="宋体" w:hAnsi="Times New Roman" w:cs="Times New Roman" w:hint="eastAsia"/>
                <w:szCs w:val="24"/>
              </w:rPr>
              <w:t>技术管理</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1.5</w:t>
            </w:r>
          </w:p>
        </w:tc>
        <w:tc>
          <w:tcPr>
            <w:tcW w:w="429" w:type="pct"/>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秋</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color w:val="FF0000"/>
                <w:szCs w:val="24"/>
                <w:highlight w:val="yellow"/>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EM64205</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新产品开发</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3</w:t>
            </w:r>
            <w:r w:rsidRPr="007445DF">
              <w:rPr>
                <w:rFonts w:ascii="Times New Roman" w:eastAsia="宋体" w:hAnsi="Times New Roman" w:cs="Times New Roman"/>
                <w:szCs w:val="24"/>
              </w:rPr>
              <w:t>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秋</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EM64207</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高级人力资源管理</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r w:rsidRPr="007445DF">
              <w:rPr>
                <w:rFonts w:ascii="Times New Roman" w:eastAsia="宋体" w:hAnsi="Times New Roman" w:cs="Times New Roman"/>
                <w:szCs w:val="24"/>
              </w:rPr>
              <w:t>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w:t>
            </w:r>
            <w:r w:rsidRPr="007445DF">
              <w:rPr>
                <w:rFonts w:ascii="Times New Roman" w:eastAsia="宋体" w:hAnsi="Times New Roman" w:cs="Times New Roman"/>
                <w:szCs w:val="24"/>
              </w:rPr>
              <w:t>.5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EM64208</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营销管理</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3</w:t>
            </w:r>
            <w:r w:rsidRPr="007445DF">
              <w:rPr>
                <w:rFonts w:ascii="Times New Roman" w:eastAsia="宋体" w:hAnsi="Times New Roman" w:cs="Times New Roman"/>
                <w:szCs w:val="24"/>
              </w:rPr>
              <w:t>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秋</w:t>
            </w:r>
            <w:r w:rsidRPr="007445DF">
              <w:rPr>
                <w:rFonts w:ascii="Times New Roman" w:eastAsia="宋体" w:hAnsi="Times New Roman" w:cs="Times New Roman" w:hint="eastAsia"/>
                <w:szCs w:val="24"/>
              </w:rPr>
              <w:t>1</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EM64209</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战略管理</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3</w:t>
            </w:r>
            <w:r w:rsidRPr="007445DF">
              <w:rPr>
                <w:rFonts w:ascii="Times New Roman" w:eastAsia="宋体" w:hAnsi="Times New Roman" w:cs="Times New Roman"/>
                <w:szCs w:val="24"/>
              </w:rPr>
              <w:t>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秋</w:t>
            </w:r>
            <w:r w:rsidRPr="007445DF">
              <w:rPr>
                <w:rFonts w:ascii="Times New Roman" w:eastAsia="宋体" w:hAnsi="Times New Roman" w:cs="Times New Roman" w:hint="eastAsia"/>
                <w:szCs w:val="24"/>
              </w:rPr>
              <w:t>1</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EM64210</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会计理论</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3</w:t>
            </w:r>
            <w:r w:rsidRPr="007445DF">
              <w:rPr>
                <w:rFonts w:ascii="Times New Roman" w:eastAsia="宋体" w:hAnsi="Times New Roman" w:cs="Times New Roman"/>
                <w:szCs w:val="24"/>
              </w:rPr>
              <w:t>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秋</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EM64211</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财务管理理论</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3</w:t>
            </w:r>
            <w:r w:rsidRPr="007445DF">
              <w:rPr>
                <w:rFonts w:ascii="Times New Roman" w:eastAsia="宋体" w:hAnsi="Times New Roman" w:cs="Times New Roman"/>
                <w:szCs w:val="24"/>
              </w:rPr>
              <w:t>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秋</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EM64212</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成本与管理会计研究</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3</w:t>
            </w:r>
            <w:r w:rsidRPr="007445DF">
              <w:rPr>
                <w:rFonts w:ascii="Times New Roman" w:eastAsia="宋体" w:hAnsi="Times New Roman" w:cs="Times New Roman"/>
                <w:szCs w:val="24"/>
              </w:rPr>
              <w:t>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秋</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EM64213</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内部控制与公司治理研究</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3</w:t>
            </w:r>
            <w:r w:rsidRPr="007445DF">
              <w:rPr>
                <w:rFonts w:ascii="Times New Roman" w:eastAsia="宋体" w:hAnsi="Times New Roman" w:cs="Times New Roman"/>
                <w:szCs w:val="24"/>
              </w:rPr>
              <w:t>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EM64301</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高级经济学</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3</w:t>
            </w:r>
            <w:r w:rsidRPr="007445DF">
              <w:rPr>
                <w:rFonts w:ascii="Times New Roman" w:eastAsia="宋体" w:hAnsi="Times New Roman" w:cs="Times New Roman"/>
                <w:szCs w:val="24"/>
              </w:rPr>
              <w:t>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秋</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EM64302</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应用计量经济学</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32/9</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1"/>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1"/>
              </w:rPr>
              <w:t>秋</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EM64303</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金融经济学</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32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4"/>
              </w:rPr>
              <w:t>秋</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EM64304</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国际金融理论与创新</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32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4"/>
              </w:rPr>
              <w:t>秋</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EM64305</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国际经济学</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32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4"/>
              </w:rPr>
              <w:t>秋</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EM64306</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产业经济学</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32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4"/>
              </w:rPr>
              <w:t>秋</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EM64307</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金融数学与分析技术</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32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4"/>
              </w:rPr>
              <w:t>秋</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EM64308</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国际商务</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32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4"/>
              </w:rPr>
              <w:t>秋</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restart"/>
            <w:vAlign w:val="center"/>
          </w:tcPr>
          <w:p w:rsidR="007E7ADD" w:rsidRPr="007445DF" w:rsidRDefault="007E7ADD" w:rsidP="000626CB">
            <w:pPr>
              <w:snapToGrid w:val="0"/>
              <w:spacing w:line="240" w:lineRule="exact"/>
              <w:ind w:leftChars="-82" w:left="-172"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博</w:t>
            </w:r>
          </w:p>
          <w:p w:rsidR="007E7ADD" w:rsidRPr="007445DF" w:rsidRDefault="007E7ADD" w:rsidP="000626CB">
            <w:pPr>
              <w:snapToGrid w:val="0"/>
              <w:spacing w:line="240" w:lineRule="exact"/>
              <w:ind w:leftChars="-82" w:left="-172"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士</w:t>
            </w:r>
          </w:p>
          <w:p w:rsidR="007E7ADD" w:rsidRPr="007445DF" w:rsidRDefault="007E7ADD" w:rsidP="000626CB">
            <w:pPr>
              <w:snapToGrid w:val="0"/>
              <w:spacing w:line="240" w:lineRule="exact"/>
              <w:ind w:leftChars="-82" w:left="-172"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学</w:t>
            </w:r>
          </w:p>
          <w:p w:rsidR="007E7ADD" w:rsidRPr="007445DF" w:rsidRDefault="007E7ADD" w:rsidP="000626CB">
            <w:pPr>
              <w:snapToGrid w:val="0"/>
              <w:spacing w:line="240" w:lineRule="exact"/>
              <w:ind w:leftChars="-82" w:left="-172"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科</w:t>
            </w:r>
          </w:p>
          <w:p w:rsidR="007E7ADD" w:rsidRPr="007445DF" w:rsidRDefault="007E7ADD" w:rsidP="000626CB">
            <w:pPr>
              <w:snapToGrid w:val="0"/>
              <w:spacing w:line="240" w:lineRule="exact"/>
              <w:ind w:leftChars="-82" w:left="-172"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核</w:t>
            </w:r>
          </w:p>
          <w:p w:rsidR="007E7ADD" w:rsidRPr="007445DF" w:rsidRDefault="007E7ADD" w:rsidP="000626CB">
            <w:pPr>
              <w:snapToGrid w:val="0"/>
              <w:spacing w:line="240" w:lineRule="exact"/>
              <w:ind w:leftChars="-82" w:left="-172"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心</w:t>
            </w:r>
          </w:p>
          <w:p w:rsidR="007E7ADD" w:rsidRPr="007445DF" w:rsidRDefault="007E7ADD" w:rsidP="000626CB">
            <w:pPr>
              <w:snapToGrid w:val="0"/>
              <w:spacing w:line="240" w:lineRule="exact"/>
              <w:ind w:leftChars="-82" w:left="-172"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课</w:t>
            </w: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EM74101</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定量研究方法</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32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秋</w:t>
            </w:r>
          </w:p>
        </w:tc>
        <w:tc>
          <w:tcPr>
            <w:tcW w:w="475" w:type="pct"/>
            <w:vAlign w:val="center"/>
          </w:tcPr>
          <w:p w:rsidR="007E7ADD" w:rsidRPr="007445DF" w:rsidRDefault="007E7ADD" w:rsidP="000626CB">
            <w:pPr>
              <w:spacing w:beforeLines="10" w:before="31" w:afterLines="10" w:after="31"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napToGrid w:val="0"/>
              <w:spacing w:line="240" w:lineRule="exact"/>
              <w:ind w:leftChars="-82" w:left="-172"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EM74201</w:t>
            </w:r>
          </w:p>
        </w:tc>
        <w:tc>
          <w:tcPr>
            <w:tcW w:w="1659" w:type="pct"/>
            <w:vAlign w:val="center"/>
          </w:tcPr>
          <w:p w:rsidR="007E7ADD" w:rsidRPr="007445DF" w:rsidRDefault="007E7ADD" w:rsidP="000626CB">
            <w:pPr>
              <w:spacing w:beforeLines="10" w:before="31" w:afterLines="10" w:after="31"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高级计量经济学</w:t>
            </w:r>
          </w:p>
        </w:tc>
        <w:tc>
          <w:tcPr>
            <w:tcW w:w="561" w:type="pct"/>
            <w:vAlign w:val="center"/>
          </w:tcPr>
          <w:p w:rsidR="007E7ADD" w:rsidRPr="007445DF" w:rsidRDefault="007E7ADD" w:rsidP="000626CB">
            <w:pPr>
              <w:spacing w:beforeLines="10" w:before="31" w:afterLines="10" w:after="31"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24</w:t>
            </w:r>
          </w:p>
        </w:tc>
        <w:tc>
          <w:tcPr>
            <w:tcW w:w="271" w:type="pct"/>
            <w:vAlign w:val="center"/>
          </w:tcPr>
          <w:p w:rsidR="007E7ADD" w:rsidRPr="007445DF" w:rsidRDefault="007E7ADD" w:rsidP="000626CB">
            <w:pPr>
              <w:spacing w:beforeLines="10" w:before="31" w:afterLines="10" w:after="31"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beforeLines="10" w:before="31" w:afterLines="10" w:after="31"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必选</w:t>
            </w: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ind w:leftChars="-82" w:left="-172"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EM74202</w:t>
            </w:r>
          </w:p>
        </w:tc>
        <w:tc>
          <w:tcPr>
            <w:tcW w:w="1659" w:type="pct"/>
            <w:vAlign w:val="center"/>
          </w:tcPr>
          <w:p w:rsidR="007E7ADD" w:rsidRPr="007445DF" w:rsidRDefault="007E7ADD" w:rsidP="000626CB">
            <w:pPr>
              <w:spacing w:beforeLines="10" w:before="31" w:afterLines="10" w:after="31"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高级经济学（Ⅱ）</w:t>
            </w:r>
          </w:p>
        </w:tc>
        <w:tc>
          <w:tcPr>
            <w:tcW w:w="561" w:type="pct"/>
            <w:vAlign w:val="center"/>
          </w:tcPr>
          <w:p w:rsidR="007E7ADD" w:rsidRPr="007445DF" w:rsidRDefault="007E7ADD" w:rsidP="000626CB">
            <w:pPr>
              <w:spacing w:beforeLines="10" w:before="31" w:afterLines="10" w:after="31"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24</w:t>
            </w:r>
          </w:p>
        </w:tc>
        <w:tc>
          <w:tcPr>
            <w:tcW w:w="271" w:type="pct"/>
            <w:vAlign w:val="center"/>
          </w:tcPr>
          <w:p w:rsidR="007E7ADD" w:rsidRPr="007445DF" w:rsidRDefault="007E7ADD" w:rsidP="000626CB">
            <w:pPr>
              <w:spacing w:beforeLines="10" w:before="31" w:afterLines="10" w:after="31"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beforeLines="10" w:before="31" w:afterLines="10" w:after="31"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必选</w:t>
            </w:r>
          </w:p>
        </w:tc>
      </w:tr>
      <w:tr w:rsidR="007E7ADD" w:rsidRPr="007445DF" w:rsidTr="000626CB">
        <w:trPr>
          <w:cantSplit/>
          <w:trHeight w:val="222"/>
          <w:jc w:val="center"/>
        </w:trPr>
        <w:tc>
          <w:tcPr>
            <w:tcW w:w="321"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63"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EM74203</w:t>
            </w:r>
          </w:p>
        </w:tc>
        <w:tc>
          <w:tcPr>
            <w:tcW w:w="1659" w:type="pct"/>
            <w:vAlign w:val="center"/>
          </w:tcPr>
          <w:p w:rsidR="007E7ADD" w:rsidRPr="007445DF" w:rsidRDefault="007E7ADD" w:rsidP="000626CB">
            <w:pPr>
              <w:spacing w:beforeLines="10" w:before="31" w:afterLines="10" w:after="31"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经济数学模型与方法</w:t>
            </w:r>
          </w:p>
        </w:tc>
        <w:tc>
          <w:tcPr>
            <w:tcW w:w="561" w:type="pct"/>
            <w:vAlign w:val="center"/>
          </w:tcPr>
          <w:p w:rsidR="007E7ADD" w:rsidRPr="007445DF" w:rsidRDefault="007E7ADD" w:rsidP="000626CB">
            <w:pPr>
              <w:spacing w:beforeLines="10" w:before="31" w:afterLines="10" w:after="31"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24</w:t>
            </w:r>
          </w:p>
        </w:tc>
        <w:tc>
          <w:tcPr>
            <w:tcW w:w="271" w:type="pct"/>
            <w:vAlign w:val="center"/>
          </w:tcPr>
          <w:p w:rsidR="007E7ADD" w:rsidRPr="007445DF" w:rsidRDefault="007E7ADD" w:rsidP="000626CB">
            <w:pPr>
              <w:spacing w:beforeLines="10" w:before="31" w:afterLines="10" w:after="31"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beforeLines="10" w:before="31" w:afterLines="10" w:after="31"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restar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选</w:t>
            </w:r>
          </w:p>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修</w:t>
            </w:r>
          </w:p>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课</w:t>
            </w:r>
          </w:p>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推</w:t>
            </w:r>
          </w:p>
          <w:p w:rsidR="007E7ADD" w:rsidRPr="007445DF" w:rsidRDefault="007E7ADD" w:rsidP="000626CB">
            <w:pPr>
              <w:spacing w:line="340" w:lineRule="exact"/>
              <w:jc w:val="center"/>
              <w:rPr>
                <w:rFonts w:ascii="Times New Roman" w:eastAsia="宋体" w:hAnsi="Times New Roman" w:cs="Times New Roman"/>
                <w:szCs w:val="24"/>
              </w:rPr>
            </w:pPr>
            <w:proofErr w:type="gramStart"/>
            <w:r w:rsidRPr="007445DF">
              <w:rPr>
                <w:rFonts w:ascii="Times New Roman" w:eastAsia="宋体" w:hAnsi="Times New Roman" w:cs="Times New Roman" w:hint="eastAsia"/>
                <w:szCs w:val="24"/>
              </w:rPr>
              <w:t>荐</w:t>
            </w:r>
            <w:proofErr w:type="gramEnd"/>
          </w:p>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列</w:t>
            </w:r>
          </w:p>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表</w:t>
            </w: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EM64214</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创新与创业管理</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EM64215</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管理沟通</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EM64216</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跨文化管理</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r w:rsidRPr="007445DF">
              <w:rPr>
                <w:rFonts w:ascii="Times New Roman" w:eastAsia="宋体" w:hAnsi="Times New Roman" w:cs="Times New Roman" w:hint="eastAsia"/>
                <w:szCs w:val="24"/>
              </w:rPr>
              <w:t>1</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EM64217</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企业制造模式与理论</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32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秋</w:t>
            </w:r>
            <w:r w:rsidRPr="007445DF">
              <w:rPr>
                <w:rFonts w:ascii="Times New Roman" w:eastAsia="宋体" w:hAnsi="Times New Roman" w:cs="Times New Roman" w:hint="eastAsia"/>
                <w:szCs w:val="24"/>
              </w:rPr>
              <w:t>1</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EM64218</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工商管理研究与论文导读</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32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EM64219</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物流与供应链管理</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EM64220</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投资学</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r w:rsidRPr="007445DF">
              <w:rPr>
                <w:rFonts w:ascii="Times New Roman" w:eastAsia="宋体" w:hAnsi="Times New Roman" w:cs="Times New Roman"/>
                <w:szCs w:val="24"/>
              </w:rPr>
              <w:t>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w:t>
            </w:r>
            <w:r w:rsidRPr="007445DF">
              <w:rPr>
                <w:rFonts w:ascii="Times New Roman" w:eastAsia="宋体" w:hAnsi="Times New Roman" w:cs="Times New Roman"/>
                <w:szCs w:val="24"/>
              </w:rPr>
              <w:t>.5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EM64221</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风险分析与管理</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r w:rsidRPr="007445DF">
              <w:rPr>
                <w:rFonts w:ascii="Times New Roman" w:eastAsia="宋体" w:hAnsi="Times New Roman" w:cs="Times New Roman"/>
                <w:szCs w:val="24"/>
              </w:rPr>
              <w:t>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w:t>
            </w:r>
            <w:r w:rsidRPr="007445DF">
              <w:rPr>
                <w:rFonts w:ascii="Times New Roman" w:eastAsia="宋体" w:hAnsi="Times New Roman" w:cs="Times New Roman"/>
                <w:szCs w:val="24"/>
              </w:rPr>
              <w:t>.5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EM64222</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高新技术企业运营管理</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32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EM64223</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可持续发展理论与实践</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EM64224</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区域产业创新专题</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EM64225</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风险投资理论与实践</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w:t>
            </w:r>
            <w:r w:rsidRPr="007445DF">
              <w:rPr>
                <w:rFonts w:ascii="Times New Roman" w:eastAsia="宋体" w:hAnsi="Times New Roman" w:cs="Times New Roman"/>
                <w:szCs w:val="24"/>
              </w:rPr>
              <w:t>6</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EM64226</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管理研究中的社会心理</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w:t>
            </w:r>
            <w:r w:rsidRPr="007445DF">
              <w:rPr>
                <w:rFonts w:ascii="Times New Roman" w:eastAsia="宋体" w:hAnsi="Times New Roman" w:cs="Times New Roman"/>
                <w:szCs w:val="24"/>
              </w:rPr>
              <w:t>6</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EM64227</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消费行为研究</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r w:rsidRPr="007445DF">
              <w:rPr>
                <w:rFonts w:ascii="Times New Roman" w:eastAsia="宋体" w:hAnsi="Times New Roman" w:cs="Times New Roman"/>
                <w:szCs w:val="24"/>
              </w:rPr>
              <w:t>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w:t>
            </w:r>
            <w:r w:rsidRPr="007445DF">
              <w:rPr>
                <w:rFonts w:ascii="Times New Roman" w:eastAsia="宋体" w:hAnsi="Times New Roman" w:cs="Times New Roman"/>
                <w:szCs w:val="24"/>
              </w:rPr>
              <w:t>.5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秋</w:t>
            </w:r>
            <w:r w:rsidRPr="007445DF">
              <w:rPr>
                <w:rFonts w:ascii="Times New Roman" w:eastAsia="宋体" w:hAnsi="Times New Roman" w:cs="Times New Roman" w:hint="eastAsia"/>
                <w:szCs w:val="24"/>
              </w:rPr>
              <w:t>1</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EM64228</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客户关系管理</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r w:rsidRPr="007445DF">
              <w:rPr>
                <w:rFonts w:ascii="Times New Roman" w:eastAsia="宋体" w:hAnsi="Times New Roman" w:cs="Times New Roman"/>
                <w:szCs w:val="24"/>
              </w:rPr>
              <w:t>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w:t>
            </w:r>
            <w:r w:rsidRPr="007445DF">
              <w:rPr>
                <w:rFonts w:ascii="Times New Roman" w:eastAsia="宋体" w:hAnsi="Times New Roman" w:cs="Times New Roman"/>
                <w:szCs w:val="24"/>
              </w:rPr>
              <w:t>.5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EM64229</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市场营销研究专题</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16</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EM64230</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实证会计研究方法</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3</w:t>
            </w:r>
            <w:r w:rsidRPr="007445DF">
              <w:rPr>
                <w:rFonts w:ascii="Times New Roman" w:eastAsia="宋体" w:hAnsi="Times New Roman" w:cs="Times New Roman"/>
                <w:szCs w:val="24"/>
              </w:rPr>
              <w:t>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秋</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专业必选课</w:t>
            </w: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EM64231</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高级财务会计研究专题</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3</w:t>
            </w:r>
            <w:r w:rsidRPr="007445DF">
              <w:rPr>
                <w:rFonts w:ascii="Times New Roman" w:eastAsia="宋体" w:hAnsi="Times New Roman" w:cs="Times New Roman"/>
                <w:szCs w:val="24"/>
              </w:rPr>
              <w:t>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EM64232</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税务筹划</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32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EM64233</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财务分析理论与方法研究</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32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EM64234</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高级</w:t>
            </w:r>
            <w:proofErr w:type="gramStart"/>
            <w:r w:rsidRPr="007445DF">
              <w:rPr>
                <w:rFonts w:ascii="Times New Roman" w:eastAsia="宋体" w:hAnsi="Times New Roman" w:cs="Times New Roman" w:hint="eastAsia"/>
                <w:szCs w:val="24"/>
              </w:rPr>
              <w:t>审计学</w:t>
            </w:r>
            <w:proofErr w:type="gramEnd"/>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3</w:t>
            </w:r>
            <w:r w:rsidRPr="007445DF">
              <w:rPr>
                <w:rFonts w:ascii="Times New Roman" w:eastAsia="宋体" w:hAnsi="Times New Roman" w:cs="Times New Roman"/>
                <w:szCs w:val="24"/>
              </w:rPr>
              <w:t>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EM64235</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highlight w:val="yellow"/>
              </w:rPr>
            </w:pPr>
            <w:r w:rsidRPr="007445DF">
              <w:rPr>
                <w:rFonts w:ascii="Times New Roman" w:eastAsia="宋体" w:hAnsi="Times New Roman" w:cs="Times New Roman" w:hint="eastAsia"/>
                <w:szCs w:val="24"/>
              </w:rPr>
              <w:t>资本运营</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3</w:t>
            </w:r>
            <w:r w:rsidRPr="007445DF">
              <w:rPr>
                <w:rFonts w:ascii="Times New Roman" w:eastAsia="宋体" w:hAnsi="Times New Roman" w:cs="Times New Roman"/>
                <w:szCs w:val="24"/>
              </w:rPr>
              <w:t>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EM64236</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资产估价</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3</w:t>
            </w:r>
            <w:r w:rsidRPr="007445DF">
              <w:rPr>
                <w:rFonts w:ascii="Times New Roman" w:eastAsia="宋体" w:hAnsi="Times New Roman" w:cs="Times New Roman"/>
                <w:szCs w:val="24"/>
              </w:rPr>
              <w:t>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EM64237</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管理活动模拟分析</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r w:rsidRPr="007445DF">
              <w:rPr>
                <w:rFonts w:ascii="Times New Roman" w:eastAsia="宋体" w:hAnsi="Times New Roman" w:cs="Times New Roman"/>
                <w:szCs w:val="24"/>
              </w:rPr>
              <w:t>4/9</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w:t>
            </w:r>
            <w:r w:rsidRPr="007445DF">
              <w:rPr>
                <w:rFonts w:ascii="Times New Roman" w:eastAsia="宋体" w:hAnsi="Times New Roman" w:cs="Times New Roman"/>
                <w:szCs w:val="24"/>
              </w:rPr>
              <w:t>.5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tcPr>
          <w:p w:rsidR="007E7ADD" w:rsidRPr="007445DF" w:rsidDel="00907F43"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EM64309</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证券投资分析</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16</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tcPr>
          <w:p w:rsidR="007E7ADD" w:rsidRPr="007445DF" w:rsidDel="00907F43"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EM64310</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金融衍生工具</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16</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tcPr>
          <w:p w:rsidR="007E7ADD" w:rsidRPr="007445DF" w:rsidDel="00907F43"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EM64311</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公司金融</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16</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tcPr>
          <w:p w:rsidR="007E7ADD" w:rsidRPr="007445DF" w:rsidDel="00907F43"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EM64312</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保险经济学</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16</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tcPr>
          <w:p w:rsidR="007E7ADD" w:rsidRPr="007445DF" w:rsidDel="00907F43"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EM64313</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金融市场微观结构理论</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16</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tcPr>
          <w:p w:rsidR="007E7ADD" w:rsidRPr="007445DF" w:rsidDel="00907F43"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EM64314</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金融资产定价理论与实务</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16</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tcPr>
          <w:p w:rsidR="007E7ADD" w:rsidRPr="007445DF" w:rsidDel="00907F43"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EM64315</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金融服务营销学</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16</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tcPr>
          <w:p w:rsidR="007E7ADD" w:rsidRPr="007445DF" w:rsidDel="00907F43"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EM64316</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公共财政学</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16</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tcPr>
          <w:p w:rsidR="007E7ADD" w:rsidRPr="007445DF" w:rsidDel="00907F43"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EM64317</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国际经济法</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16</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tcPr>
          <w:p w:rsidR="007E7ADD" w:rsidRPr="007445DF" w:rsidDel="00907F43"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EM64318</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国际贸易组织理论与通则</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16</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tcPr>
          <w:p w:rsidR="007E7ADD" w:rsidRPr="007445DF" w:rsidDel="00907F43"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EM64319</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行为经济学</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16</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tcPr>
          <w:p w:rsidR="007E7ADD" w:rsidRPr="007445DF" w:rsidDel="00907F43"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EM64320</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国际投资学</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16</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tcPr>
          <w:p w:rsidR="007E7ADD" w:rsidRPr="007445DF" w:rsidDel="00907F43"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EM64321</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高级国际市场营销学</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16</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Del="00907F43"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EM64322</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1"/>
              </w:rPr>
              <w:t>金融学前沿专题</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24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30" w:left="-63" w:rightChars="-51" w:right="-107"/>
              <w:jc w:val="center"/>
              <w:rPr>
                <w:rFonts w:ascii="Times New Roman" w:eastAsia="宋体" w:hAnsi="Times New Roman" w:cs="Times New Roman"/>
                <w:szCs w:val="24"/>
              </w:rPr>
            </w:pPr>
          </w:p>
        </w:tc>
        <w:tc>
          <w:tcPr>
            <w:tcW w:w="1021" w:type="pct"/>
            <w:vAlign w:val="center"/>
          </w:tcPr>
          <w:p w:rsidR="007E7ADD" w:rsidRPr="007445DF" w:rsidDel="00907F43"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EM64323</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1"/>
              </w:rPr>
              <w:t>国际贸易学前沿专题</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24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color w:val="000000"/>
                <w:szCs w:val="24"/>
              </w:rPr>
              <w:t>1.5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color w:val="000000"/>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51" w:left="-107"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EM74204</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高级管理学（Ⅱ）</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16</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秋</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51" w:left="-107"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EM74205</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制造战略与虚拟化制造</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51" w:left="-107"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EM74206</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组织创新与变革</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51" w:left="-107"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EM74207</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实证会计理论</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51" w:left="-107"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EM74208</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可持续发展理论及其进展</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51" w:left="-107"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EM74209</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科技管理理论及进展</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51" w:left="-107"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EM74210</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技术管理与创新理论及其进展</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51" w:left="-107"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EM74211</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战略管理</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32</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51" w:left="-107"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EM74213</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组织行为理论前沿专题</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ind w:leftChars="-51" w:left="-107" w:rightChars="-51" w:right="-107"/>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EM74214</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消费者行为理论构建与研究方法设计</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24</w:t>
            </w: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1.5</w:t>
            </w:r>
          </w:p>
        </w:tc>
        <w:tc>
          <w:tcPr>
            <w:tcW w:w="429"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restar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lastRenderedPageBreak/>
              <w:t>博士生</w:t>
            </w:r>
          </w:p>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必修环节</w:t>
            </w: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EM790</w:t>
            </w:r>
            <w:r w:rsidRPr="007445DF">
              <w:rPr>
                <w:rFonts w:ascii="Times New Roman" w:eastAsia="宋体" w:hAnsi="Times New Roman" w:cs="Times New Roman" w:hint="eastAsia"/>
                <w:szCs w:val="24"/>
              </w:rPr>
              <w:t>0</w:t>
            </w:r>
            <w:r w:rsidRPr="007445DF">
              <w:rPr>
                <w:rFonts w:ascii="Times New Roman" w:eastAsia="宋体" w:hAnsi="Times New Roman" w:cs="Times New Roman"/>
                <w:szCs w:val="24"/>
              </w:rPr>
              <w:t>1</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综合考评</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w:t>
            </w:r>
          </w:p>
        </w:tc>
        <w:tc>
          <w:tcPr>
            <w:tcW w:w="429"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必修</w:t>
            </w: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EM790</w:t>
            </w:r>
            <w:r w:rsidRPr="007445DF">
              <w:rPr>
                <w:rFonts w:ascii="Times New Roman" w:eastAsia="宋体" w:hAnsi="Times New Roman" w:cs="Times New Roman" w:hint="eastAsia"/>
                <w:szCs w:val="24"/>
              </w:rPr>
              <w:t>0</w:t>
            </w:r>
            <w:r w:rsidRPr="007445DF">
              <w:rPr>
                <w:rFonts w:ascii="Times New Roman" w:eastAsia="宋体" w:hAnsi="Times New Roman" w:cs="Times New Roman"/>
                <w:szCs w:val="24"/>
              </w:rPr>
              <w:t>2</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学位论文开题</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w:t>
            </w:r>
          </w:p>
        </w:tc>
        <w:tc>
          <w:tcPr>
            <w:tcW w:w="429"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必修</w:t>
            </w: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EM79</w:t>
            </w:r>
            <w:r w:rsidRPr="007445DF">
              <w:rPr>
                <w:rFonts w:ascii="Times New Roman" w:eastAsia="宋体" w:hAnsi="Times New Roman" w:cs="Times New Roman" w:hint="eastAsia"/>
                <w:szCs w:val="24"/>
              </w:rPr>
              <w:t>0</w:t>
            </w:r>
            <w:r w:rsidRPr="007445DF">
              <w:rPr>
                <w:rFonts w:ascii="Times New Roman" w:eastAsia="宋体" w:hAnsi="Times New Roman" w:cs="Times New Roman"/>
                <w:szCs w:val="24"/>
              </w:rPr>
              <w:t>03</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学位论文中期</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w:t>
            </w:r>
          </w:p>
        </w:tc>
        <w:tc>
          <w:tcPr>
            <w:tcW w:w="429"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必修</w:t>
            </w: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EM780</w:t>
            </w:r>
            <w:r w:rsidRPr="007445DF">
              <w:rPr>
                <w:rFonts w:ascii="Times New Roman" w:eastAsia="宋体" w:hAnsi="Times New Roman" w:cs="Times New Roman" w:hint="eastAsia"/>
                <w:szCs w:val="24"/>
              </w:rPr>
              <w:t>0</w:t>
            </w:r>
            <w:r w:rsidRPr="007445DF">
              <w:rPr>
                <w:rFonts w:ascii="Times New Roman" w:eastAsia="宋体" w:hAnsi="Times New Roman" w:cs="Times New Roman"/>
                <w:szCs w:val="24"/>
              </w:rPr>
              <w:t>1</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学术活动</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w:t>
            </w:r>
          </w:p>
        </w:tc>
        <w:tc>
          <w:tcPr>
            <w:tcW w:w="429"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475" w:type="pct"/>
            <w:vMerge w:val="restar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r w:rsidRPr="007445DF">
              <w:rPr>
                <w:rFonts w:ascii="Times New Roman" w:eastAsia="宋体" w:hAnsi="Times New Roman" w:cs="Times New Roman" w:hint="eastAsia"/>
                <w:szCs w:val="24"/>
              </w:rPr>
              <w:t>选</w:t>
            </w:r>
            <w:r w:rsidRPr="007445DF">
              <w:rPr>
                <w:rFonts w:ascii="Times New Roman" w:eastAsia="宋体" w:hAnsi="Times New Roman" w:cs="Times New Roman" w:hint="eastAsia"/>
                <w:szCs w:val="24"/>
              </w:rPr>
              <w:t>1</w:t>
            </w:r>
          </w:p>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必修</w:t>
            </w: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1021" w:type="pct"/>
            <w:vAlign w:val="center"/>
          </w:tcPr>
          <w:p w:rsidR="007E7ADD" w:rsidRPr="007445DF" w:rsidRDefault="007E7ADD" w:rsidP="000626CB">
            <w:pPr>
              <w:jc w:val="center"/>
              <w:rPr>
                <w:rFonts w:ascii="Times New Roman" w:eastAsia="宋体" w:hAnsi="Times New Roman" w:cs="Times New Roman"/>
                <w:szCs w:val="24"/>
              </w:rPr>
            </w:pPr>
            <w:r w:rsidRPr="007445DF">
              <w:rPr>
                <w:rFonts w:ascii="Times New Roman" w:eastAsia="宋体" w:hAnsi="Times New Roman" w:cs="Times New Roman"/>
                <w:szCs w:val="24"/>
              </w:rPr>
              <w:t>EM780</w:t>
            </w:r>
            <w:r w:rsidRPr="007445DF">
              <w:rPr>
                <w:rFonts w:ascii="Times New Roman" w:eastAsia="宋体" w:hAnsi="Times New Roman" w:cs="Times New Roman" w:hint="eastAsia"/>
                <w:szCs w:val="24"/>
              </w:rPr>
              <w:t>0</w:t>
            </w:r>
            <w:r w:rsidRPr="007445DF">
              <w:rPr>
                <w:rFonts w:ascii="Times New Roman" w:eastAsia="宋体" w:hAnsi="Times New Roman" w:cs="Times New Roman"/>
                <w:szCs w:val="24"/>
              </w:rPr>
              <w:t>2</w:t>
            </w:r>
          </w:p>
        </w:tc>
        <w:tc>
          <w:tcPr>
            <w:tcW w:w="1659" w:type="pct"/>
            <w:vAlign w:val="center"/>
          </w:tcPr>
          <w:p w:rsidR="007E7ADD" w:rsidRPr="007445DF" w:rsidRDefault="007E7ADD" w:rsidP="000626CB">
            <w:pPr>
              <w:spacing w:line="340" w:lineRule="exact"/>
              <w:jc w:val="left"/>
              <w:rPr>
                <w:rFonts w:ascii="Times New Roman" w:eastAsia="宋体" w:hAnsi="Times New Roman" w:cs="Times New Roman"/>
                <w:szCs w:val="24"/>
              </w:rPr>
            </w:pPr>
            <w:r w:rsidRPr="007445DF">
              <w:rPr>
                <w:rFonts w:ascii="Times New Roman" w:eastAsia="宋体" w:hAnsi="Times New Roman" w:cs="Times New Roman" w:hint="eastAsia"/>
                <w:szCs w:val="24"/>
              </w:rPr>
              <w:t>社会实践</w:t>
            </w: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w:t>
            </w:r>
          </w:p>
        </w:tc>
        <w:tc>
          <w:tcPr>
            <w:tcW w:w="429"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475" w:type="pct"/>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restart"/>
            <w:vAlign w:val="center"/>
          </w:tcPr>
          <w:p w:rsidR="007E7ADD" w:rsidRPr="007445DF" w:rsidRDefault="007E7ADD" w:rsidP="000626CB">
            <w:pPr>
              <w:spacing w:line="34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补修课</w:t>
            </w:r>
          </w:p>
        </w:tc>
        <w:tc>
          <w:tcPr>
            <w:tcW w:w="1021"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1659" w:type="pct"/>
            <w:vAlign w:val="center"/>
          </w:tcPr>
          <w:p w:rsidR="007E7ADD" w:rsidRPr="007445DF" w:rsidRDefault="007E7ADD" w:rsidP="000626CB">
            <w:pPr>
              <w:spacing w:line="340" w:lineRule="exact"/>
              <w:rPr>
                <w:rFonts w:ascii="Times New Roman" w:eastAsia="宋体" w:hAnsi="Times New Roman" w:cs="Times New Roman"/>
                <w:szCs w:val="24"/>
              </w:rPr>
            </w:pPr>
          </w:p>
        </w:tc>
        <w:tc>
          <w:tcPr>
            <w:tcW w:w="561"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71"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429"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475" w:type="pct"/>
            <w:vAlign w:val="center"/>
          </w:tcPr>
          <w:p w:rsidR="007E7ADD" w:rsidRPr="007445DF" w:rsidRDefault="007E7ADD" w:rsidP="000626CB">
            <w:pPr>
              <w:spacing w:line="340" w:lineRule="exact"/>
              <w:jc w:val="center"/>
              <w:rPr>
                <w:rFonts w:ascii="Times New Roman" w:eastAsia="宋体" w:hAnsi="Times New Roman" w:cs="Times New Roman"/>
                <w:szCs w:val="24"/>
              </w:rPr>
            </w:pPr>
          </w:p>
        </w:tc>
      </w:tr>
      <w:tr w:rsidR="007E7ADD" w:rsidRPr="007445DF" w:rsidTr="000626CB">
        <w:trPr>
          <w:cantSplit/>
          <w:trHeight w:val="222"/>
          <w:jc w:val="center"/>
        </w:trPr>
        <w:tc>
          <w:tcPr>
            <w:tcW w:w="584" w:type="pct"/>
            <w:gridSpan w:val="2"/>
            <w:vMerge/>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1021" w:type="pct"/>
            <w:tcBorders>
              <w:bottom w:val="single" w:sz="4" w:space="0" w:color="auto"/>
            </w:tcBorders>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1659" w:type="pct"/>
            <w:tcBorders>
              <w:bottom w:val="single" w:sz="4" w:space="0" w:color="auto"/>
            </w:tcBorders>
            <w:vAlign w:val="center"/>
          </w:tcPr>
          <w:p w:rsidR="007E7ADD" w:rsidRPr="007445DF" w:rsidRDefault="007E7ADD" w:rsidP="000626CB">
            <w:pPr>
              <w:spacing w:line="340" w:lineRule="exact"/>
              <w:rPr>
                <w:rFonts w:ascii="Times New Roman" w:eastAsia="宋体" w:hAnsi="Times New Roman" w:cs="Times New Roman"/>
                <w:szCs w:val="24"/>
              </w:rPr>
            </w:pPr>
            <w:r w:rsidRPr="007445DF">
              <w:rPr>
                <w:rFonts w:ascii="Times New Roman" w:eastAsia="宋体" w:hAnsi="Times New Roman" w:cs="Times New Roman" w:hint="eastAsia"/>
                <w:szCs w:val="24"/>
              </w:rPr>
              <w:t>（此处可加行）</w:t>
            </w:r>
          </w:p>
        </w:tc>
        <w:tc>
          <w:tcPr>
            <w:tcW w:w="561" w:type="pct"/>
            <w:tcBorders>
              <w:bottom w:val="single" w:sz="4" w:space="0" w:color="auto"/>
            </w:tcBorders>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271" w:type="pct"/>
            <w:tcBorders>
              <w:bottom w:val="single" w:sz="4" w:space="0" w:color="auto"/>
            </w:tcBorders>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429" w:type="pct"/>
            <w:tcBorders>
              <w:bottom w:val="single" w:sz="4" w:space="0" w:color="auto"/>
            </w:tcBorders>
            <w:vAlign w:val="center"/>
          </w:tcPr>
          <w:p w:rsidR="007E7ADD" w:rsidRPr="007445DF" w:rsidRDefault="007E7ADD" w:rsidP="000626CB">
            <w:pPr>
              <w:spacing w:line="340" w:lineRule="exact"/>
              <w:jc w:val="center"/>
              <w:rPr>
                <w:rFonts w:ascii="Times New Roman" w:eastAsia="宋体" w:hAnsi="Times New Roman" w:cs="Times New Roman"/>
                <w:szCs w:val="24"/>
              </w:rPr>
            </w:pPr>
          </w:p>
        </w:tc>
        <w:tc>
          <w:tcPr>
            <w:tcW w:w="475" w:type="pct"/>
            <w:tcBorders>
              <w:bottom w:val="single" w:sz="4" w:space="0" w:color="auto"/>
            </w:tcBorders>
            <w:vAlign w:val="center"/>
          </w:tcPr>
          <w:p w:rsidR="007E7ADD" w:rsidRPr="007445DF" w:rsidRDefault="007E7ADD" w:rsidP="000626CB">
            <w:pPr>
              <w:spacing w:line="340" w:lineRule="exact"/>
              <w:jc w:val="center"/>
              <w:rPr>
                <w:rFonts w:ascii="Times New Roman" w:eastAsia="宋体" w:hAnsi="Times New Roman" w:cs="Times New Roman"/>
                <w:szCs w:val="24"/>
              </w:rPr>
            </w:pPr>
          </w:p>
        </w:tc>
      </w:tr>
    </w:tbl>
    <w:p w:rsidR="007E7ADD" w:rsidRDefault="007E7ADD" w:rsidP="007E7ADD">
      <w:pPr>
        <w:spacing w:line="500" w:lineRule="exact"/>
        <w:ind w:firstLineChars="200" w:firstLine="480"/>
        <w:rPr>
          <w:rFonts w:ascii="华文仿宋" w:eastAsia="华文仿宋" w:hAnsi="华文仿宋" w:cs="Times New Roman"/>
          <w:sz w:val="24"/>
          <w:szCs w:val="24"/>
        </w:rPr>
      </w:pPr>
      <w:r w:rsidRPr="00FB71A3">
        <w:rPr>
          <w:rFonts w:ascii="华文仿宋" w:eastAsia="华文仿宋" w:hAnsi="华文仿宋" w:cs="Times New Roman" w:hint="eastAsia"/>
          <w:sz w:val="24"/>
          <w:szCs w:val="24"/>
        </w:rPr>
        <w:t>硕博连读生在硕士阶段完成第一外国语（硕士）学习并获得学分的，无需修读第一外国语（博士）课程。</w:t>
      </w:r>
    </w:p>
    <w:p w:rsidR="007E7ADD" w:rsidRPr="007445DF" w:rsidRDefault="007E7ADD" w:rsidP="007E7ADD">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sz w:val="24"/>
          <w:szCs w:val="24"/>
        </w:rPr>
        <w:t>学位课程为考试课程，选修课程</w:t>
      </w:r>
      <w:r w:rsidRPr="007445DF">
        <w:rPr>
          <w:rFonts w:ascii="华文仿宋" w:eastAsia="华文仿宋" w:hAnsi="华文仿宋" w:cs="Times New Roman" w:hint="eastAsia"/>
          <w:sz w:val="24"/>
          <w:szCs w:val="24"/>
        </w:rPr>
        <w:t>一般</w:t>
      </w:r>
      <w:r w:rsidRPr="007445DF">
        <w:rPr>
          <w:rFonts w:ascii="华文仿宋" w:eastAsia="华文仿宋" w:hAnsi="华文仿宋" w:cs="Times New Roman"/>
          <w:sz w:val="24"/>
          <w:szCs w:val="24"/>
        </w:rPr>
        <w:t>为考查课程。</w:t>
      </w:r>
      <w:r w:rsidRPr="007445DF">
        <w:rPr>
          <w:rFonts w:ascii="华文仿宋" w:eastAsia="华文仿宋" w:hAnsi="华文仿宋" w:cs="Times New Roman" w:hint="eastAsia"/>
          <w:sz w:val="24"/>
          <w:szCs w:val="24"/>
        </w:rPr>
        <w:t>硕（本）</w:t>
      </w:r>
      <w:r w:rsidRPr="007445DF">
        <w:rPr>
          <w:rFonts w:ascii="华文仿宋" w:eastAsia="华文仿宋" w:hAnsi="华文仿宋" w:cs="Times New Roman"/>
          <w:sz w:val="24"/>
          <w:szCs w:val="24"/>
        </w:rPr>
        <w:t>博</w:t>
      </w:r>
      <w:r w:rsidRPr="007445DF">
        <w:rPr>
          <w:rFonts w:ascii="华文仿宋" w:eastAsia="华文仿宋" w:hAnsi="华文仿宋" w:cs="Times New Roman" w:hint="eastAsia"/>
          <w:sz w:val="24"/>
          <w:szCs w:val="24"/>
        </w:rPr>
        <w:t>连读生</w:t>
      </w:r>
      <w:r w:rsidRPr="007445DF">
        <w:rPr>
          <w:rFonts w:ascii="华文仿宋" w:eastAsia="华文仿宋" w:hAnsi="华文仿宋" w:cs="Times New Roman"/>
          <w:sz w:val="24"/>
          <w:szCs w:val="24"/>
        </w:rPr>
        <w:t>课程学习一般应在入学后</w:t>
      </w:r>
      <w:r w:rsidRPr="007445DF">
        <w:rPr>
          <w:rFonts w:ascii="华文仿宋" w:eastAsia="华文仿宋" w:hAnsi="华文仿宋" w:cs="Times New Roman" w:hint="eastAsia"/>
          <w:sz w:val="24"/>
          <w:szCs w:val="24"/>
        </w:rPr>
        <w:t>1.5</w:t>
      </w:r>
      <w:r w:rsidRPr="007445DF">
        <w:rPr>
          <w:rFonts w:ascii="华文仿宋" w:eastAsia="华文仿宋" w:hAnsi="华文仿宋" w:cs="Times New Roman"/>
          <w:sz w:val="24"/>
          <w:szCs w:val="24"/>
        </w:rPr>
        <w:t>年内完成</w:t>
      </w:r>
      <w:r w:rsidRPr="007445DF">
        <w:rPr>
          <w:rFonts w:ascii="华文仿宋" w:eastAsia="华文仿宋" w:hAnsi="华文仿宋" w:cs="Times New Roman" w:hint="eastAsia"/>
          <w:sz w:val="24"/>
          <w:szCs w:val="24"/>
        </w:rPr>
        <w:t>，</w:t>
      </w:r>
      <w:r w:rsidRPr="007445DF">
        <w:rPr>
          <w:rFonts w:ascii="华文仿宋" w:eastAsia="华文仿宋" w:hAnsi="华文仿宋" w:cs="Times New Roman"/>
          <w:sz w:val="24"/>
          <w:szCs w:val="24"/>
        </w:rPr>
        <w:t>特殊情况下不超过</w:t>
      </w:r>
      <w:r w:rsidRPr="007445DF">
        <w:rPr>
          <w:rFonts w:ascii="华文仿宋" w:eastAsia="华文仿宋" w:hAnsi="华文仿宋" w:cs="Times New Roman" w:hint="eastAsia"/>
          <w:sz w:val="24"/>
          <w:szCs w:val="24"/>
        </w:rPr>
        <w:t>2</w:t>
      </w:r>
      <w:r w:rsidRPr="007445DF">
        <w:rPr>
          <w:rFonts w:ascii="华文仿宋" w:eastAsia="华文仿宋" w:hAnsi="华文仿宋" w:cs="Times New Roman"/>
          <w:sz w:val="24"/>
          <w:szCs w:val="24"/>
        </w:rPr>
        <w:t>学年。</w:t>
      </w:r>
    </w:p>
    <w:p w:rsidR="007E7ADD" w:rsidRPr="007445DF" w:rsidRDefault="007E7ADD" w:rsidP="007E7ADD">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工商管理学科硕（本）博连读研究生的总学分要求为33学分，其中学位课为21学分，选修课为8学分，必修环节4学分。</w:t>
      </w:r>
    </w:p>
    <w:p w:rsidR="007E7ADD" w:rsidRPr="007445DF" w:rsidRDefault="007E7ADD" w:rsidP="007E7ADD">
      <w:pPr>
        <w:spacing w:beforeLines="50" w:before="156" w:afterLines="50" w:after="156" w:line="500" w:lineRule="exact"/>
        <w:rPr>
          <w:rFonts w:ascii="华文仿宋" w:eastAsia="华文仿宋" w:hAnsi="华文仿宋" w:cs="Times New Roman"/>
          <w:b/>
          <w:sz w:val="28"/>
          <w:szCs w:val="28"/>
        </w:rPr>
      </w:pPr>
      <w:r w:rsidRPr="007445DF">
        <w:rPr>
          <w:rFonts w:ascii="华文仿宋" w:eastAsia="华文仿宋" w:hAnsi="华文仿宋" w:cs="Times New Roman" w:hint="eastAsia"/>
          <w:b/>
          <w:sz w:val="28"/>
          <w:szCs w:val="28"/>
        </w:rPr>
        <w:t>学术活动学分要求：</w:t>
      </w:r>
    </w:p>
    <w:p w:rsidR="007E7ADD" w:rsidRDefault="007E7ADD" w:rsidP="007E7ADD">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博士研究生在攻读博士学位期间参加重要国际学术会议、大型国内学术会议、校内举办的各种学术报告和学术讲座等学术活动至少六次可以获得1学分。其中参加重要国际学术会议、大型国内学术会议至少一次，参加校内举办的各种学术报告至少一次。提交书面报告6篇，交导师每一篇签字审阅并附课程成绩单一份（成绩记为合格或不合格）。博士生在课程学习阶段结束时，将经导师签字后的书面报告及课程成绩单交学院研究生教学秘书处备案，记为1学分。</w:t>
      </w:r>
    </w:p>
    <w:p w:rsidR="007E7ADD" w:rsidRPr="005B202A" w:rsidRDefault="007E7ADD" w:rsidP="007E7ADD">
      <w:pPr>
        <w:spacing w:line="500" w:lineRule="exact"/>
        <w:ind w:firstLineChars="200" w:firstLine="480"/>
        <w:rPr>
          <w:rFonts w:ascii="华文仿宋" w:eastAsia="华文仿宋" w:hAnsi="华文仿宋" w:cs="Times New Roman"/>
          <w:sz w:val="24"/>
          <w:szCs w:val="24"/>
        </w:rPr>
      </w:pPr>
    </w:p>
    <w:p w:rsidR="007E7ADD" w:rsidRPr="007445DF" w:rsidRDefault="007E7ADD" w:rsidP="007E7ADD">
      <w:pPr>
        <w:spacing w:line="500" w:lineRule="exact"/>
        <w:outlineLvl w:val="0"/>
        <w:rPr>
          <w:rFonts w:ascii="华文仿宋" w:eastAsia="华文仿宋" w:hAnsi="华文仿宋" w:cs="Times New Roman"/>
          <w:b/>
          <w:sz w:val="28"/>
          <w:szCs w:val="28"/>
        </w:rPr>
      </w:pPr>
      <w:r w:rsidRPr="007445DF">
        <w:rPr>
          <w:rFonts w:ascii="华文仿宋" w:eastAsia="华文仿宋" w:hAnsi="华文仿宋" w:cs="Times New Roman" w:hint="eastAsia"/>
          <w:b/>
          <w:sz w:val="28"/>
          <w:szCs w:val="28"/>
        </w:rPr>
        <w:t xml:space="preserve">学院党委审核意见：    </w:t>
      </w:r>
      <w:r w:rsidRPr="007445DF">
        <w:rPr>
          <w:rFonts w:ascii="华文仿宋" w:eastAsia="华文仿宋" w:hAnsi="华文仿宋" w:cs="Times New Roman"/>
          <w:b/>
          <w:sz w:val="28"/>
          <w:szCs w:val="28"/>
        </w:rPr>
        <w:t xml:space="preserve">   </w:t>
      </w:r>
      <w:r w:rsidRPr="007445DF">
        <w:rPr>
          <w:rFonts w:ascii="华文仿宋" w:eastAsia="华文仿宋" w:hAnsi="华文仿宋" w:cs="Times New Roman" w:hint="eastAsia"/>
          <w:b/>
          <w:sz w:val="28"/>
          <w:szCs w:val="28"/>
        </w:rPr>
        <w:t xml:space="preserve">         </w:t>
      </w:r>
      <w:r w:rsidRPr="007445DF">
        <w:rPr>
          <w:rFonts w:ascii="华文仿宋" w:eastAsia="华文仿宋" w:hAnsi="华文仿宋" w:cs="Times New Roman"/>
          <w:b/>
          <w:sz w:val="28"/>
          <w:szCs w:val="28"/>
        </w:rPr>
        <w:t xml:space="preserve">  </w:t>
      </w:r>
      <w:r w:rsidRPr="007445DF">
        <w:rPr>
          <w:rFonts w:ascii="华文仿宋" w:eastAsia="华文仿宋" w:hAnsi="华文仿宋" w:cs="Times New Roman" w:hint="eastAsia"/>
          <w:b/>
          <w:sz w:val="28"/>
          <w:szCs w:val="28"/>
        </w:rPr>
        <w:t>教学委员会审核意见：</w:t>
      </w:r>
    </w:p>
    <w:p w:rsidR="007E7ADD" w:rsidRPr="007445DF" w:rsidRDefault="007E7ADD" w:rsidP="007E7ADD">
      <w:pPr>
        <w:spacing w:line="500" w:lineRule="exact"/>
        <w:outlineLvl w:val="0"/>
        <w:rPr>
          <w:rFonts w:ascii="华文仿宋" w:eastAsia="华文仿宋" w:hAnsi="华文仿宋" w:cs="Times New Roman"/>
          <w:sz w:val="28"/>
          <w:szCs w:val="28"/>
        </w:rPr>
      </w:pPr>
      <w:r w:rsidRPr="007445DF">
        <w:rPr>
          <w:rFonts w:ascii="华文仿宋" w:eastAsia="华文仿宋" w:hAnsi="华文仿宋" w:cs="Times New Roman" w:hint="eastAsia"/>
          <w:b/>
          <w:sz w:val="28"/>
          <w:szCs w:val="28"/>
        </w:rPr>
        <w:t xml:space="preserve"> </w:t>
      </w:r>
      <w:r w:rsidRPr="007445DF">
        <w:rPr>
          <w:rFonts w:ascii="华文仿宋" w:eastAsia="华文仿宋" w:hAnsi="华文仿宋" w:cs="Times New Roman" w:hint="eastAsia"/>
          <w:sz w:val="28"/>
          <w:szCs w:val="28"/>
        </w:rPr>
        <w:t>（党委书记签字）                  （教学委员会主任签字）</w:t>
      </w:r>
    </w:p>
    <w:p w:rsidR="007E7ADD" w:rsidRPr="007445DF" w:rsidRDefault="007E7ADD" w:rsidP="007E7ADD">
      <w:pPr>
        <w:snapToGrid w:val="0"/>
        <w:spacing w:line="300" w:lineRule="auto"/>
        <w:jc w:val="left"/>
        <w:rPr>
          <w:rFonts w:ascii="Times New Roman" w:eastAsia="宋体" w:hAnsi="Times New Roman" w:cs="Times New Roman"/>
          <w:sz w:val="24"/>
          <w:szCs w:val="24"/>
        </w:rPr>
      </w:pPr>
    </w:p>
    <w:p w:rsidR="007E7ADD" w:rsidRPr="007445DF" w:rsidRDefault="007E7ADD" w:rsidP="007E7ADD">
      <w:pPr>
        <w:snapToGrid w:val="0"/>
        <w:spacing w:line="300" w:lineRule="auto"/>
        <w:jc w:val="left"/>
        <w:rPr>
          <w:rFonts w:ascii="Times New Roman" w:eastAsia="宋体" w:hAnsi="Times New Roman" w:cs="Times New Roman"/>
          <w:sz w:val="24"/>
          <w:szCs w:val="24"/>
        </w:rPr>
      </w:pPr>
    </w:p>
    <w:p w:rsidR="007E7ADD" w:rsidRPr="007445DF" w:rsidRDefault="007E7ADD" w:rsidP="007E7ADD">
      <w:pPr>
        <w:snapToGrid w:val="0"/>
        <w:spacing w:line="300" w:lineRule="auto"/>
        <w:jc w:val="left"/>
        <w:rPr>
          <w:rFonts w:ascii="Times New Roman" w:eastAsia="宋体" w:hAnsi="Times New Roman" w:cs="Times New Roman"/>
          <w:sz w:val="24"/>
          <w:szCs w:val="24"/>
        </w:rPr>
      </w:pPr>
    </w:p>
    <w:p w:rsidR="007E7ADD" w:rsidRPr="007445DF" w:rsidRDefault="007E7ADD" w:rsidP="007E7ADD">
      <w:pPr>
        <w:spacing w:line="500" w:lineRule="exact"/>
        <w:outlineLvl w:val="0"/>
        <w:rPr>
          <w:rFonts w:ascii="华文仿宋" w:eastAsia="华文仿宋" w:hAnsi="华文仿宋" w:cs="Times New Roman"/>
          <w:sz w:val="28"/>
          <w:szCs w:val="28"/>
        </w:rPr>
      </w:pPr>
      <w:r w:rsidRPr="007445DF">
        <w:rPr>
          <w:rFonts w:ascii="华文仿宋" w:eastAsia="华文仿宋" w:hAnsi="华文仿宋" w:cs="Times New Roman" w:hint="eastAsia"/>
          <w:b/>
          <w:sz w:val="28"/>
          <w:szCs w:val="28"/>
        </w:rPr>
        <w:t xml:space="preserve">院（系）意见： </w:t>
      </w:r>
      <w:r w:rsidRPr="007445DF">
        <w:rPr>
          <w:rFonts w:ascii="华文仿宋" w:eastAsia="华文仿宋" w:hAnsi="华文仿宋" w:cs="Times New Roman"/>
          <w:b/>
          <w:sz w:val="28"/>
          <w:szCs w:val="28"/>
        </w:rPr>
        <w:t xml:space="preserve">        </w:t>
      </w:r>
    </w:p>
    <w:p w:rsidR="007E7ADD" w:rsidRPr="007445DF" w:rsidRDefault="007E7ADD" w:rsidP="007E7ADD">
      <w:pPr>
        <w:spacing w:line="500" w:lineRule="exact"/>
        <w:outlineLvl w:val="0"/>
        <w:rPr>
          <w:rFonts w:ascii="华文仿宋" w:eastAsia="华文仿宋" w:hAnsi="华文仿宋" w:cs="Times New Roman"/>
          <w:b/>
          <w:sz w:val="28"/>
          <w:szCs w:val="28"/>
        </w:rPr>
      </w:pPr>
    </w:p>
    <w:p w:rsidR="007E7ADD" w:rsidRPr="007445DF" w:rsidRDefault="007E7ADD" w:rsidP="007E7ADD">
      <w:pPr>
        <w:spacing w:line="500" w:lineRule="exact"/>
        <w:outlineLvl w:val="0"/>
        <w:rPr>
          <w:rFonts w:ascii="华文仿宋" w:eastAsia="华文仿宋" w:hAnsi="华文仿宋" w:cs="Times New Roman"/>
          <w:b/>
          <w:sz w:val="28"/>
          <w:szCs w:val="28"/>
        </w:rPr>
      </w:pPr>
    </w:p>
    <w:p w:rsidR="007E7ADD" w:rsidRPr="007445DF" w:rsidRDefault="007E7ADD" w:rsidP="007E7ADD">
      <w:pPr>
        <w:spacing w:line="500" w:lineRule="exact"/>
        <w:ind w:firstLineChars="300" w:firstLine="841"/>
        <w:jc w:val="center"/>
        <w:outlineLvl w:val="0"/>
        <w:rPr>
          <w:rFonts w:ascii="华文仿宋" w:eastAsia="华文仿宋" w:hAnsi="华文仿宋" w:cs="Times New Roman"/>
          <w:b/>
          <w:sz w:val="28"/>
          <w:szCs w:val="28"/>
        </w:rPr>
      </w:pPr>
      <w:r w:rsidRPr="007445DF">
        <w:rPr>
          <w:rFonts w:ascii="华文仿宋" w:eastAsia="华文仿宋" w:hAnsi="华文仿宋" w:cs="Times New Roman" w:hint="eastAsia"/>
          <w:b/>
          <w:sz w:val="28"/>
          <w:szCs w:val="28"/>
        </w:rPr>
        <w:t>日期：</w:t>
      </w:r>
    </w:p>
    <w:p w:rsidR="007E7ADD" w:rsidRPr="007445DF" w:rsidRDefault="007E7ADD" w:rsidP="007E7ADD">
      <w:pPr>
        <w:jc w:val="center"/>
        <w:rPr>
          <w:rFonts w:ascii="等线 Light" w:eastAsia="等线 Light" w:hAnsi="等线 Light" w:cs="Times New Roman"/>
          <w:b/>
          <w:sz w:val="44"/>
          <w:szCs w:val="44"/>
        </w:rPr>
      </w:pPr>
    </w:p>
    <w:p w:rsidR="007E7ADD" w:rsidRPr="007445DF" w:rsidRDefault="007E7ADD" w:rsidP="007E7ADD">
      <w:pPr>
        <w:spacing w:line="500" w:lineRule="exact"/>
        <w:rPr>
          <w:rFonts w:ascii="华文仿宋" w:eastAsia="华文仿宋" w:hAnsi="华文仿宋" w:cs="Times New Roman"/>
          <w:sz w:val="24"/>
          <w:szCs w:val="24"/>
        </w:rPr>
      </w:pPr>
    </w:p>
    <w:p w:rsidR="007E7ADD" w:rsidRDefault="007E7ADD" w:rsidP="007E7ADD"/>
    <w:p w:rsidR="006B27C6" w:rsidRDefault="006B27C6"/>
    <w:sectPr w:rsidR="006B27C6">
      <w:footerReference w:type="even" r:id="rId7"/>
      <w:footerReference w:type="default" r:id="rId8"/>
      <w:pgSz w:w="11906" w:h="16838"/>
      <w:pgMar w:top="1418" w:right="1418" w:bottom="1418"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CB" w:rsidRDefault="00A325CB" w:rsidP="007E7ADD">
      <w:r>
        <w:separator/>
      </w:r>
    </w:p>
  </w:endnote>
  <w:endnote w:type="continuationSeparator" w:id="0">
    <w:p w:rsidR="00A325CB" w:rsidRDefault="00A325CB" w:rsidP="007E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766" w:rsidRDefault="00A325C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2766" w:rsidRDefault="00A325C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766" w:rsidRDefault="00A325C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E7ADD">
      <w:rPr>
        <w:rStyle w:val="a5"/>
        <w:noProof/>
      </w:rPr>
      <w:t>1</w:t>
    </w:r>
    <w:r>
      <w:rPr>
        <w:rStyle w:val="a5"/>
      </w:rPr>
      <w:fldChar w:fldCharType="end"/>
    </w:r>
  </w:p>
  <w:p w:rsidR="00F92766" w:rsidRDefault="00A325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CB" w:rsidRDefault="00A325CB" w:rsidP="007E7ADD">
      <w:r>
        <w:separator/>
      </w:r>
    </w:p>
  </w:footnote>
  <w:footnote w:type="continuationSeparator" w:id="0">
    <w:p w:rsidR="00A325CB" w:rsidRDefault="00A325CB" w:rsidP="007E7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F5"/>
    <w:rsid w:val="006B27C6"/>
    <w:rsid w:val="007657F5"/>
    <w:rsid w:val="007E7ADD"/>
    <w:rsid w:val="00A3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A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7ADD"/>
    <w:rPr>
      <w:sz w:val="18"/>
      <w:szCs w:val="18"/>
    </w:rPr>
  </w:style>
  <w:style w:type="paragraph" w:styleId="a4">
    <w:name w:val="footer"/>
    <w:basedOn w:val="a"/>
    <w:link w:val="Char0"/>
    <w:unhideWhenUsed/>
    <w:rsid w:val="007E7ADD"/>
    <w:pPr>
      <w:tabs>
        <w:tab w:val="center" w:pos="4153"/>
        <w:tab w:val="right" w:pos="8306"/>
      </w:tabs>
      <w:snapToGrid w:val="0"/>
      <w:jc w:val="left"/>
    </w:pPr>
    <w:rPr>
      <w:sz w:val="18"/>
      <w:szCs w:val="18"/>
    </w:rPr>
  </w:style>
  <w:style w:type="character" w:customStyle="1" w:styleId="Char0">
    <w:name w:val="页脚 Char"/>
    <w:basedOn w:val="a0"/>
    <w:link w:val="a4"/>
    <w:uiPriority w:val="99"/>
    <w:rsid w:val="007E7ADD"/>
    <w:rPr>
      <w:sz w:val="18"/>
      <w:szCs w:val="18"/>
    </w:rPr>
  </w:style>
  <w:style w:type="character" w:styleId="a5">
    <w:name w:val="page number"/>
    <w:basedOn w:val="a0"/>
    <w:rsid w:val="007E7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A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7ADD"/>
    <w:rPr>
      <w:sz w:val="18"/>
      <w:szCs w:val="18"/>
    </w:rPr>
  </w:style>
  <w:style w:type="paragraph" w:styleId="a4">
    <w:name w:val="footer"/>
    <w:basedOn w:val="a"/>
    <w:link w:val="Char0"/>
    <w:unhideWhenUsed/>
    <w:rsid w:val="007E7ADD"/>
    <w:pPr>
      <w:tabs>
        <w:tab w:val="center" w:pos="4153"/>
        <w:tab w:val="right" w:pos="8306"/>
      </w:tabs>
      <w:snapToGrid w:val="0"/>
      <w:jc w:val="left"/>
    </w:pPr>
    <w:rPr>
      <w:sz w:val="18"/>
      <w:szCs w:val="18"/>
    </w:rPr>
  </w:style>
  <w:style w:type="character" w:customStyle="1" w:styleId="Char0">
    <w:name w:val="页脚 Char"/>
    <w:basedOn w:val="a0"/>
    <w:link w:val="a4"/>
    <w:uiPriority w:val="99"/>
    <w:rsid w:val="007E7ADD"/>
    <w:rPr>
      <w:sz w:val="18"/>
      <w:szCs w:val="18"/>
    </w:rPr>
  </w:style>
  <w:style w:type="character" w:styleId="a5">
    <w:name w:val="page number"/>
    <w:basedOn w:val="a0"/>
    <w:rsid w:val="007E7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baixue</dc:creator>
  <cp:keywords/>
  <dc:description/>
  <cp:lastModifiedBy>baixue</cp:lastModifiedBy>
  <cp:revision>2</cp:revision>
  <dcterms:created xsi:type="dcterms:W3CDTF">2019-08-26T05:20:00Z</dcterms:created>
  <dcterms:modified xsi:type="dcterms:W3CDTF">2019-08-26T05:20:00Z</dcterms:modified>
</cp:coreProperties>
</file>