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57" w:rsidRPr="0045052C" w:rsidRDefault="00801B57" w:rsidP="00801B57">
      <w:pPr>
        <w:adjustRightInd w:val="0"/>
        <w:spacing w:line="500" w:lineRule="exact"/>
        <w:rPr>
          <w:rFonts w:ascii="华文仿宋" w:eastAsia="华文仿宋" w:hAnsi="华文仿宋" w:cs="Times New Roman"/>
          <w:color w:val="000000"/>
          <w:sz w:val="28"/>
          <w:szCs w:val="20"/>
        </w:rPr>
      </w:pPr>
      <w:r w:rsidRPr="0045052C">
        <w:rPr>
          <w:rFonts w:ascii="华文仿宋" w:eastAsia="华文仿宋" w:hAnsi="华文仿宋" w:cs="微软雅黑"/>
          <w:color w:val="000000"/>
          <w:sz w:val="28"/>
          <w:szCs w:val="20"/>
        </w:rPr>
        <w:t>附件</w:t>
      </w:r>
      <w:r w:rsidRPr="0045052C">
        <w:rPr>
          <w:rFonts w:ascii="华文仿宋" w:eastAsia="华文仿宋" w:hAnsi="华文仿宋" w:cs="Times New Roman"/>
          <w:color w:val="000000"/>
          <w:sz w:val="28"/>
          <w:szCs w:val="20"/>
        </w:rPr>
        <w:t>4</w:t>
      </w:r>
    </w:p>
    <w:p w:rsidR="00801B57" w:rsidRPr="0045052C" w:rsidRDefault="00801B57" w:rsidP="00801B57">
      <w:pPr>
        <w:jc w:val="center"/>
        <w:rPr>
          <w:rFonts w:ascii="华文仿宋" w:eastAsia="华文仿宋" w:hAnsi="华文仿宋" w:cs="Times New Roman"/>
          <w:b/>
          <w:bCs/>
          <w:color w:val="000000"/>
          <w:sz w:val="36"/>
          <w:szCs w:val="24"/>
        </w:rPr>
      </w:pPr>
      <w:r w:rsidRPr="0045052C">
        <w:rPr>
          <w:rFonts w:ascii="华文仿宋" w:eastAsia="华文仿宋" w:hAnsi="华文仿宋" w:cs="微软雅黑" w:hint="eastAsia"/>
          <w:b/>
          <w:bCs/>
          <w:color w:val="000000"/>
          <w:sz w:val="36"/>
          <w:szCs w:val="24"/>
        </w:rPr>
        <w:t>硕</w:t>
      </w:r>
      <w:r w:rsidRPr="0045052C">
        <w:rPr>
          <w:rFonts w:ascii="华文仿宋" w:eastAsia="华文仿宋" w:hAnsi="华文仿宋" w:cs="Times New Roman" w:hint="eastAsia"/>
          <w:b/>
          <w:bCs/>
          <w:color w:val="000000"/>
          <w:sz w:val="36"/>
          <w:szCs w:val="24"/>
        </w:rPr>
        <w:t>（</w:t>
      </w:r>
      <w:r w:rsidRPr="0045052C">
        <w:rPr>
          <w:rFonts w:ascii="华文仿宋" w:eastAsia="华文仿宋" w:hAnsi="华文仿宋" w:cs="微软雅黑" w:hint="eastAsia"/>
          <w:b/>
          <w:bCs/>
          <w:color w:val="000000"/>
          <w:sz w:val="36"/>
          <w:szCs w:val="24"/>
        </w:rPr>
        <w:t>本</w:t>
      </w:r>
      <w:r w:rsidRPr="0045052C">
        <w:rPr>
          <w:rFonts w:ascii="华文仿宋" w:eastAsia="华文仿宋" w:hAnsi="华文仿宋" w:cs="Malgun Gothic Semilight" w:hint="eastAsia"/>
          <w:b/>
          <w:bCs/>
          <w:color w:val="000000"/>
          <w:sz w:val="36"/>
          <w:szCs w:val="24"/>
        </w:rPr>
        <w:t>）</w:t>
      </w:r>
      <w:r w:rsidRPr="0045052C">
        <w:rPr>
          <w:rFonts w:ascii="华文仿宋" w:eastAsia="华文仿宋" w:hAnsi="华文仿宋" w:cs="微软雅黑" w:hint="eastAsia"/>
          <w:b/>
          <w:bCs/>
          <w:color w:val="000000"/>
          <w:sz w:val="36"/>
          <w:szCs w:val="24"/>
        </w:rPr>
        <w:t>博连读生培养方案</w:t>
      </w:r>
    </w:p>
    <w:p w:rsidR="00801B57" w:rsidRPr="0045052C" w:rsidRDefault="00801B57" w:rsidP="00801B57">
      <w:pPr>
        <w:spacing w:line="500" w:lineRule="exact"/>
        <w:rPr>
          <w:rFonts w:ascii="华文仿宋" w:eastAsia="华文仿宋" w:hAnsi="华文仿宋" w:cs="Times New Roman"/>
          <w:b/>
          <w:bCs/>
          <w:color w:val="000000"/>
          <w:sz w:val="28"/>
          <w:szCs w:val="28"/>
        </w:rPr>
      </w:pPr>
      <w:r w:rsidRPr="0045052C">
        <w:rPr>
          <w:rFonts w:ascii="华文仿宋" w:eastAsia="华文仿宋" w:hAnsi="华文仿宋" w:cs="微软雅黑" w:hint="eastAsia"/>
          <w:b/>
          <w:bCs/>
          <w:color w:val="000000"/>
          <w:sz w:val="28"/>
          <w:szCs w:val="28"/>
        </w:rPr>
        <w:t>学科代码</w:t>
      </w:r>
      <w:r w:rsidRPr="0045052C">
        <w:rPr>
          <w:rFonts w:ascii="华文仿宋" w:eastAsia="华文仿宋" w:hAnsi="华文仿宋" w:cs="Malgun Gothic Semilight" w:hint="eastAsia"/>
          <w:b/>
          <w:bCs/>
          <w:color w:val="000000"/>
          <w:sz w:val="28"/>
          <w:szCs w:val="28"/>
        </w:rPr>
        <w:t>：</w:t>
      </w:r>
      <w:r w:rsidRPr="0045052C">
        <w:rPr>
          <w:rFonts w:ascii="华文仿宋" w:eastAsia="华文仿宋" w:hAnsi="华文仿宋" w:cs="Times New Roman" w:hint="eastAsia"/>
          <w:b/>
          <w:bCs/>
          <w:color w:val="000000"/>
          <w:sz w:val="28"/>
          <w:szCs w:val="28"/>
        </w:rPr>
        <w:t xml:space="preserve">120401                     </w:t>
      </w:r>
      <w:r w:rsidRPr="0045052C">
        <w:rPr>
          <w:rFonts w:ascii="华文仿宋" w:eastAsia="华文仿宋" w:hAnsi="华文仿宋" w:cs="微软雅黑" w:hint="eastAsia"/>
          <w:b/>
          <w:bCs/>
          <w:color w:val="000000"/>
          <w:sz w:val="28"/>
          <w:szCs w:val="28"/>
        </w:rPr>
        <w:t>学科名称</w:t>
      </w:r>
      <w:r w:rsidRPr="0045052C">
        <w:rPr>
          <w:rFonts w:ascii="华文仿宋" w:eastAsia="华文仿宋" w:hAnsi="华文仿宋" w:cs="Malgun Gothic Semilight" w:hint="eastAsia"/>
          <w:b/>
          <w:bCs/>
          <w:color w:val="000000"/>
          <w:sz w:val="28"/>
          <w:szCs w:val="28"/>
        </w:rPr>
        <w:t>：</w:t>
      </w:r>
      <w:r w:rsidRPr="0045052C">
        <w:rPr>
          <w:rFonts w:ascii="华文仿宋" w:eastAsia="华文仿宋" w:hAnsi="华文仿宋" w:cs="微软雅黑" w:hint="eastAsia"/>
          <w:b/>
          <w:bCs/>
          <w:color w:val="000000"/>
          <w:sz w:val="28"/>
          <w:szCs w:val="28"/>
        </w:rPr>
        <w:t>行政管理</w:t>
      </w:r>
    </w:p>
    <w:p w:rsidR="00801B57" w:rsidRPr="0045052C" w:rsidRDefault="00801B57" w:rsidP="00801B57">
      <w:pPr>
        <w:spacing w:line="500" w:lineRule="exact"/>
        <w:outlineLvl w:val="0"/>
        <w:rPr>
          <w:rFonts w:ascii="华文仿宋" w:eastAsia="华文仿宋" w:hAnsi="华文仿宋" w:cs="Times New Roman"/>
          <w:b/>
          <w:color w:val="000000"/>
          <w:sz w:val="28"/>
          <w:szCs w:val="28"/>
        </w:rPr>
      </w:pPr>
      <w:r w:rsidRPr="0045052C">
        <w:rPr>
          <w:rFonts w:ascii="华文仿宋" w:eastAsia="华文仿宋" w:hAnsi="华文仿宋" w:cs="Times New Roman" w:hint="eastAsia"/>
          <w:b/>
          <w:color w:val="000000"/>
          <w:sz w:val="28"/>
          <w:szCs w:val="28"/>
        </w:rPr>
        <w:t xml:space="preserve">1. </w:t>
      </w:r>
      <w:r w:rsidRPr="0045052C">
        <w:rPr>
          <w:rFonts w:ascii="华文仿宋" w:eastAsia="华文仿宋" w:hAnsi="华文仿宋" w:cs="微软雅黑" w:hint="eastAsia"/>
          <w:b/>
          <w:color w:val="000000"/>
          <w:sz w:val="28"/>
          <w:szCs w:val="28"/>
        </w:rPr>
        <w:t>培养目标</w:t>
      </w:r>
    </w:p>
    <w:p w:rsidR="00801B57" w:rsidRPr="0045052C" w:rsidRDefault="00801B57" w:rsidP="00801B57">
      <w:pPr>
        <w:ind w:firstLine="420"/>
        <w:rPr>
          <w:rFonts w:ascii="华文仿宋" w:eastAsia="华文仿宋" w:hAnsi="华文仿宋" w:cs="Times New Roman"/>
          <w:sz w:val="24"/>
          <w:szCs w:val="24"/>
        </w:rPr>
      </w:pPr>
      <w:r w:rsidRPr="0045052C">
        <w:rPr>
          <w:rFonts w:ascii="华文仿宋" w:eastAsia="华文仿宋" w:hAnsi="华文仿宋" w:cs="微软雅黑" w:hint="eastAsia"/>
          <w:sz w:val="24"/>
          <w:szCs w:val="24"/>
        </w:rPr>
        <w:t>本学科致力于培养具有开阔学术视野</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扎实理论基础和完备专业知识</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熟练掌握研究方法</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有志于从事公共管理和公共政策研究的公共管理高级人才</w:t>
      </w:r>
      <w:r w:rsidRPr="0045052C">
        <w:rPr>
          <w:rFonts w:ascii="华文仿宋" w:eastAsia="华文仿宋" w:hAnsi="华文仿宋" w:cs="Times New Roman" w:hint="eastAsia"/>
          <w:sz w:val="24"/>
          <w:szCs w:val="24"/>
        </w:rPr>
        <w:t>。</w:t>
      </w:r>
      <w:r w:rsidRPr="0045052C">
        <w:rPr>
          <w:rFonts w:ascii="华文仿宋" w:eastAsia="华文仿宋" w:hAnsi="华文仿宋" w:cs="微软雅黑" w:hint="eastAsia"/>
          <w:sz w:val="24"/>
          <w:szCs w:val="24"/>
        </w:rPr>
        <w:t>学生毕业后适合到高等学校和科研机构从事独立的教学与科研工作</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适合到各级党政机关</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社会团体和企事业单位从事专业管理和综合性工作</w:t>
      </w:r>
      <w:r w:rsidRPr="0045052C">
        <w:rPr>
          <w:rFonts w:ascii="华文仿宋" w:eastAsia="华文仿宋" w:hAnsi="华文仿宋" w:cs="Malgun Gothic Semilight" w:hint="eastAsia"/>
          <w:sz w:val="24"/>
          <w:szCs w:val="24"/>
        </w:rPr>
        <w:t>。</w:t>
      </w:r>
    </w:p>
    <w:p w:rsidR="00801B57" w:rsidRPr="0045052C" w:rsidRDefault="00801B57" w:rsidP="00801B57">
      <w:pPr>
        <w:spacing w:line="500" w:lineRule="exact"/>
        <w:outlineLvl w:val="0"/>
        <w:rPr>
          <w:rFonts w:ascii="华文仿宋" w:eastAsia="华文仿宋" w:hAnsi="华文仿宋" w:cs="Times New Roman"/>
          <w:b/>
          <w:color w:val="000000"/>
          <w:sz w:val="28"/>
          <w:szCs w:val="28"/>
        </w:rPr>
      </w:pPr>
      <w:r w:rsidRPr="0045052C">
        <w:rPr>
          <w:rFonts w:ascii="华文仿宋" w:eastAsia="华文仿宋" w:hAnsi="华文仿宋" w:cs="Times New Roman" w:hint="eastAsia"/>
          <w:b/>
          <w:color w:val="000000"/>
          <w:sz w:val="28"/>
          <w:szCs w:val="28"/>
        </w:rPr>
        <w:t xml:space="preserve">2. </w:t>
      </w:r>
      <w:r w:rsidRPr="0045052C">
        <w:rPr>
          <w:rFonts w:ascii="华文仿宋" w:eastAsia="华文仿宋" w:hAnsi="华文仿宋" w:cs="微软雅黑" w:hint="eastAsia"/>
          <w:b/>
          <w:color w:val="000000"/>
          <w:sz w:val="28"/>
          <w:szCs w:val="28"/>
        </w:rPr>
        <w:t>学术学位博士研究生的基本要求</w:t>
      </w:r>
    </w:p>
    <w:p w:rsidR="00801B57" w:rsidRPr="0045052C" w:rsidRDefault="00801B57" w:rsidP="00801B57">
      <w:pPr>
        <w:spacing w:line="500" w:lineRule="exact"/>
        <w:ind w:firstLineChars="150" w:firstLine="360"/>
        <w:rPr>
          <w:rFonts w:ascii="华文仿宋" w:eastAsia="华文仿宋" w:hAnsi="华文仿宋" w:cs="Times New Roman"/>
          <w:color w:val="000000"/>
          <w:sz w:val="24"/>
          <w:szCs w:val="24"/>
        </w:rPr>
      </w:pPr>
      <w:r w:rsidRPr="0045052C">
        <w:rPr>
          <w:rFonts w:ascii="华文仿宋" w:eastAsia="华文仿宋" w:hAnsi="华文仿宋" w:cs="Times New Roman" w:hint="eastAsia"/>
          <w:color w:val="000000"/>
          <w:sz w:val="24"/>
          <w:szCs w:val="24"/>
        </w:rPr>
        <w:t>（1）</w:t>
      </w:r>
      <w:r w:rsidRPr="0045052C">
        <w:rPr>
          <w:rFonts w:ascii="华文仿宋" w:eastAsia="华文仿宋" w:hAnsi="华文仿宋" w:cs="微软雅黑" w:hint="eastAsia"/>
          <w:color w:val="000000"/>
          <w:sz w:val="24"/>
          <w:szCs w:val="24"/>
        </w:rPr>
        <w:t>应具备的品德及基本素质要求</w:t>
      </w:r>
    </w:p>
    <w:p w:rsidR="00801B57" w:rsidRPr="0045052C" w:rsidRDefault="00801B57" w:rsidP="00801B57">
      <w:pPr>
        <w:spacing w:line="500" w:lineRule="exact"/>
        <w:ind w:firstLineChars="200" w:firstLine="480"/>
        <w:rPr>
          <w:rFonts w:ascii="华文仿宋" w:eastAsia="华文仿宋" w:hAnsi="华文仿宋" w:cs="Times New Roman"/>
          <w:sz w:val="24"/>
          <w:szCs w:val="24"/>
        </w:rPr>
      </w:pPr>
      <w:r w:rsidRPr="0045052C">
        <w:rPr>
          <w:rFonts w:ascii="华文仿宋" w:eastAsia="华文仿宋" w:hAnsi="华文仿宋" w:cs="微软雅黑" w:hint="eastAsia"/>
          <w:color w:val="000000"/>
          <w:sz w:val="24"/>
          <w:szCs w:val="24"/>
        </w:rPr>
        <w:t>热爱祖国</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身心健康</w:t>
      </w:r>
      <w:r w:rsidRPr="0045052C">
        <w:rPr>
          <w:rFonts w:ascii="华文仿宋" w:eastAsia="华文仿宋" w:hAnsi="华文仿宋" w:cs="Times New Roman"/>
          <w:color w:val="000000"/>
          <w:sz w:val="24"/>
          <w:szCs w:val="24"/>
        </w:rPr>
        <w:t>，</w:t>
      </w:r>
      <w:r w:rsidRPr="0045052C">
        <w:rPr>
          <w:rFonts w:ascii="华文仿宋" w:eastAsia="华文仿宋" w:hAnsi="华文仿宋" w:cs="微软雅黑" w:hint="eastAsia"/>
          <w:color w:val="000000"/>
          <w:sz w:val="24"/>
          <w:szCs w:val="24"/>
        </w:rPr>
        <w:t>具</w:t>
      </w:r>
      <w:r w:rsidRPr="0045052C">
        <w:rPr>
          <w:rFonts w:ascii="华文仿宋" w:eastAsia="华文仿宋" w:hAnsi="华文仿宋" w:cs="微软雅黑" w:hint="eastAsia"/>
          <w:sz w:val="24"/>
          <w:szCs w:val="24"/>
        </w:rPr>
        <w:t>有高度的社会责任感</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有高尚的职业道德和深厚的文化修养</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具备敏锐的洞察力和创新精神</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治学严谨</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执行力强</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具有很强的专业理论和分析方法的运用能力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语言表达和学术交流能力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团队沟通合作能力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以及分析和解决实际问题的能力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恪守学术道德规范</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遵纪守法</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尊重事实</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规格严格</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杜绝篡改</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假造</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选择性使用实验和观测数据等行为</w:t>
      </w:r>
      <w:r w:rsidRPr="0045052C">
        <w:rPr>
          <w:rFonts w:ascii="华文仿宋" w:eastAsia="华文仿宋" w:hAnsi="华文仿宋" w:cs="Malgun Gothic Semilight" w:hint="eastAsia"/>
          <w:sz w:val="24"/>
          <w:szCs w:val="24"/>
        </w:rPr>
        <w:t>。</w:t>
      </w:r>
    </w:p>
    <w:p w:rsidR="00801B57" w:rsidRPr="0045052C" w:rsidRDefault="00801B57" w:rsidP="00801B57">
      <w:pPr>
        <w:spacing w:line="500" w:lineRule="exact"/>
        <w:ind w:firstLineChars="150" w:firstLine="360"/>
        <w:rPr>
          <w:rFonts w:ascii="华文仿宋" w:eastAsia="华文仿宋" w:hAnsi="华文仿宋" w:cs="Times New Roman"/>
          <w:sz w:val="24"/>
          <w:szCs w:val="24"/>
        </w:rPr>
      </w:pPr>
      <w:r w:rsidRPr="0045052C">
        <w:rPr>
          <w:rFonts w:ascii="华文仿宋" w:eastAsia="华文仿宋" w:hAnsi="华文仿宋" w:cs="Times New Roman" w:hint="eastAsia"/>
          <w:sz w:val="24"/>
          <w:szCs w:val="24"/>
        </w:rPr>
        <w:t>（2）</w:t>
      </w:r>
      <w:r w:rsidRPr="0045052C">
        <w:rPr>
          <w:rFonts w:ascii="华文仿宋" w:eastAsia="华文仿宋" w:hAnsi="华文仿宋" w:cs="微软雅黑" w:hint="eastAsia"/>
          <w:sz w:val="24"/>
          <w:szCs w:val="24"/>
        </w:rPr>
        <w:t>应掌握的基本知识及结构</w:t>
      </w:r>
    </w:p>
    <w:p w:rsidR="00801B57" w:rsidRPr="0045052C" w:rsidRDefault="00801B57" w:rsidP="00801B57">
      <w:pPr>
        <w:spacing w:line="500" w:lineRule="exact"/>
        <w:ind w:firstLineChars="200" w:firstLine="480"/>
        <w:rPr>
          <w:rFonts w:ascii="华文仿宋" w:eastAsia="华文仿宋" w:hAnsi="华文仿宋" w:cs="Times New Roman"/>
          <w:sz w:val="24"/>
          <w:szCs w:val="24"/>
        </w:rPr>
      </w:pPr>
      <w:r w:rsidRPr="0045052C">
        <w:rPr>
          <w:rFonts w:ascii="华文仿宋" w:eastAsia="华文仿宋" w:hAnsi="华文仿宋" w:cs="微软雅黑" w:hint="eastAsia"/>
          <w:sz w:val="24"/>
          <w:szCs w:val="24"/>
        </w:rPr>
        <w:t>具有坚实的公共管理学</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经济学</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统计学基础</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系统掌握公共政策分析</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公共部门经济学</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公共人力资源管理</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政策影响评估等基础理论和分析方法</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具备中文和英文的文献调研</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资料查询</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学术交流以及研究报告撰写技能</w:t>
      </w:r>
      <w:r w:rsidRPr="0045052C">
        <w:rPr>
          <w:rFonts w:ascii="华文仿宋" w:eastAsia="华文仿宋" w:hAnsi="华文仿宋" w:cs="Malgun Gothic Semilight" w:hint="eastAsia"/>
          <w:sz w:val="24"/>
          <w:szCs w:val="24"/>
        </w:rPr>
        <w:t>。</w:t>
      </w:r>
    </w:p>
    <w:p w:rsidR="00801B57" w:rsidRPr="0045052C" w:rsidRDefault="00801B57" w:rsidP="00801B57">
      <w:pPr>
        <w:spacing w:line="500" w:lineRule="exact"/>
        <w:ind w:firstLineChars="150" w:firstLine="360"/>
        <w:rPr>
          <w:rFonts w:ascii="华文仿宋" w:eastAsia="华文仿宋" w:hAnsi="华文仿宋" w:cs="Times New Roman"/>
          <w:sz w:val="24"/>
          <w:szCs w:val="24"/>
        </w:rPr>
      </w:pPr>
      <w:r w:rsidRPr="0045052C">
        <w:rPr>
          <w:rFonts w:ascii="华文仿宋" w:eastAsia="华文仿宋" w:hAnsi="华文仿宋" w:cs="Times New Roman" w:hint="eastAsia"/>
          <w:sz w:val="24"/>
          <w:szCs w:val="24"/>
        </w:rPr>
        <w:t>（3）</w:t>
      </w:r>
      <w:r w:rsidRPr="0045052C">
        <w:rPr>
          <w:rFonts w:ascii="华文仿宋" w:eastAsia="华文仿宋" w:hAnsi="华文仿宋" w:cs="微软雅黑" w:hint="eastAsia"/>
          <w:sz w:val="24"/>
          <w:szCs w:val="24"/>
        </w:rPr>
        <w:t>应具备的基本能力</w:t>
      </w:r>
    </w:p>
    <w:p w:rsidR="00801B57" w:rsidRPr="0045052C" w:rsidRDefault="00801B57" w:rsidP="00801B57">
      <w:pPr>
        <w:spacing w:line="500" w:lineRule="exact"/>
        <w:ind w:firstLineChars="200" w:firstLine="480"/>
        <w:outlineLvl w:val="0"/>
        <w:rPr>
          <w:rFonts w:ascii="华文仿宋" w:eastAsia="华文仿宋" w:hAnsi="华文仿宋" w:cs="Times New Roman"/>
          <w:sz w:val="24"/>
          <w:szCs w:val="24"/>
        </w:rPr>
      </w:pPr>
      <w:r w:rsidRPr="0045052C">
        <w:rPr>
          <w:rFonts w:ascii="华文仿宋" w:eastAsia="华文仿宋" w:hAnsi="华文仿宋" w:cs="微软雅黑" w:hint="eastAsia"/>
          <w:sz w:val="24"/>
          <w:szCs w:val="24"/>
        </w:rPr>
        <w:t>具有敏锐的直觉洞见能力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高效处理关键信息</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养成以科学方式思考问题的习惯</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能够在掌握现实和科学思考的基础上</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对事物发展的未来趋势做出判断</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具有熟练的工具运用能力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自如的展开调研或搜集数据</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并结合具体问题综合运用定性与定量分析方法进行处理</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为其所持观点提供科学依据</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具有深入的理论分析能力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掌握经济学</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管理学</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社会学和政治学等学科的基本知识</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并结合公共管理理论或分析方法对公共政策或公共项目的效果进行评估</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分析存在的问题及其内在原因</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具有高远的战略规划能力</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lastRenderedPageBreak/>
        <w:t>立足全局</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为决策者提供各方面的优质顶层规划和最佳战略规划</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为不断赢得主动</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赢得优势</w:t>
      </w:r>
      <w:r w:rsidRPr="0045052C">
        <w:rPr>
          <w:rFonts w:ascii="华文仿宋" w:eastAsia="华文仿宋" w:hAnsi="华文仿宋" w:cs="Malgun Gothic Semilight" w:hint="eastAsia"/>
          <w:sz w:val="24"/>
          <w:szCs w:val="24"/>
        </w:rPr>
        <w:t>、</w:t>
      </w:r>
      <w:r w:rsidRPr="0045052C">
        <w:rPr>
          <w:rFonts w:ascii="华文仿宋" w:eastAsia="华文仿宋" w:hAnsi="华文仿宋" w:cs="微软雅黑" w:hint="eastAsia"/>
          <w:sz w:val="24"/>
          <w:szCs w:val="24"/>
        </w:rPr>
        <w:t>赢得未来提供决策支撑</w:t>
      </w:r>
      <w:r w:rsidRPr="0045052C">
        <w:rPr>
          <w:rFonts w:ascii="华文仿宋" w:eastAsia="华文仿宋" w:hAnsi="华文仿宋" w:cs="Malgun Gothic Semilight" w:hint="eastAsia"/>
          <w:sz w:val="24"/>
          <w:szCs w:val="24"/>
        </w:rPr>
        <w:t>。</w:t>
      </w:r>
    </w:p>
    <w:p w:rsidR="00801B57" w:rsidRPr="0045052C" w:rsidRDefault="00801B57" w:rsidP="00801B57">
      <w:pPr>
        <w:spacing w:line="500" w:lineRule="exact"/>
        <w:outlineLvl w:val="0"/>
        <w:rPr>
          <w:rFonts w:ascii="华文仿宋" w:eastAsia="华文仿宋" w:hAnsi="华文仿宋" w:cs="Times New Roman"/>
          <w:b/>
          <w:color w:val="000000"/>
          <w:sz w:val="28"/>
          <w:szCs w:val="28"/>
        </w:rPr>
      </w:pPr>
      <w:r w:rsidRPr="0045052C">
        <w:rPr>
          <w:rFonts w:ascii="华文仿宋" w:eastAsia="华文仿宋" w:hAnsi="华文仿宋" w:cs="Times New Roman" w:hint="eastAsia"/>
          <w:b/>
          <w:color w:val="000000"/>
          <w:sz w:val="28"/>
          <w:szCs w:val="28"/>
        </w:rPr>
        <w:t xml:space="preserve">3. </w:t>
      </w:r>
      <w:r w:rsidRPr="0045052C">
        <w:rPr>
          <w:rFonts w:ascii="华文仿宋" w:eastAsia="华文仿宋" w:hAnsi="华文仿宋" w:cs="微软雅黑" w:hint="eastAsia"/>
          <w:b/>
          <w:color w:val="000000"/>
          <w:sz w:val="28"/>
          <w:szCs w:val="28"/>
        </w:rPr>
        <w:t>研究方向</w:t>
      </w:r>
    </w:p>
    <w:p w:rsidR="00801B57" w:rsidRPr="0045052C" w:rsidRDefault="00801B57" w:rsidP="00801B57">
      <w:pPr>
        <w:spacing w:line="500" w:lineRule="exact"/>
        <w:ind w:firstLineChars="150" w:firstLine="360"/>
        <w:rPr>
          <w:rFonts w:ascii="华文仿宋" w:eastAsia="华文仿宋" w:hAnsi="华文仿宋" w:cs="Times New Roman"/>
          <w:color w:val="000000"/>
          <w:sz w:val="24"/>
          <w:szCs w:val="24"/>
        </w:rPr>
      </w:pPr>
      <w:r w:rsidRPr="0045052C">
        <w:rPr>
          <w:rFonts w:ascii="华文仿宋" w:eastAsia="华文仿宋" w:hAnsi="华文仿宋" w:cs="Times New Roman" w:hint="eastAsia"/>
          <w:color w:val="000000"/>
          <w:sz w:val="24"/>
          <w:szCs w:val="24"/>
        </w:rPr>
        <w:t>（1）</w:t>
      </w:r>
      <w:r w:rsidRPr="0045052C">
        <w:rPr>
          <w:rFonts w:ascii="华文仿宋" w:eastAsia="华文仿宋" w:hAnsi="华文仿宋" w:cs="微软雅黑" w:hint="eastAsia"/>
          <w:color w:val="000000"/>
          <w:sz w:val="24"/>
          <w:szCs w:val="24"/>
        </w:rPr>
        <w:t>公共政策分析与行为仿真</w:t>
      </w:r>
      <w:r w:rsidRPr="0045052C">
        <w:rPr>
          <w:rFonts w:ascii="华文仿宋" w:eastAsia="华文仿宋" w:hAnsi="华文仿宋" w:cs="Times New Roman" w:hint="eastAsia"/>
          <w:color w:val="000000"/>
          <w:sz w:val="24"/>
          <w:szCs w:val="24"/>
        </w:rPr>
        <w:tab/>
      </w:r>
      <w:r w:rsidRPr="0045052C">
        <w:rPr>
          <w:rFonts w:ascii="华文仿宋" w:eastAsia="华文仿宋" w:hAnsi="华文仿宋" w:cs="Times New Roman" w:hint="eastAsia"/>
          <w:color w:val="000000"/>
          <w:sz w:val="24"/>
          <w:szCs w:val="24"/>
        </w:rPr>
        <w:tab/>
        <w:t>（2）</w:t>
      </w:r>
      <w:r w:rsidRPr="0045052C">
        <w:rPr>
          <w:rFonts w:ascii="华文仿宋" w:eastAsia="华文仿宋" w:hAnsi="华文仿宋" w:cs="微软雅黑" w:hint="eastAsia"/>
          <w:color w:val="000000"/>
          <w:sz w:val="24"/>
          <w:szCs w:val="24"/>
        </w:rPr>
        <w:t>城市与政府治理创新</w:t>
      </w:r>
    </w:p>
    <w:p w:rsidR="00801B57" w:rsidRPr="0045052C" w:rsidRDefault="00801B57" w:rsidP="00801B57">
      <w:pPr>
        <w:spacing w:line="500" w:lineRule="exact"/>
        <w:ind w:firstLineChars="150" w:firstLine="360"/>
        <w:rPr>
          <w:rFonts w:ascii="华文仿宋" w:eastAsia="华文仿宋" w:hAnsi="华文仿宋" w:cs="Times New Roman"/>
          <w:color w:val="000000"/>
          <w:sz w:val="24"/>
          <w:szCs w:val="24"/>
        </w:rPr>
      </w:pPr>
      <w:r w:rsidRPr="0045052C">
        <w:rPr>
          <w:rFonts w:ascii="华文仿宋" w:eastAsia="华文仿宋" w:hAnsi="华文仿宋" w:cs="Times New Roman" w:hint="eastAsia"/>
          <w:color w:val="000000"/>
          <w:sz w:val="24"/>
          <w:szCs w:val="24"/>
        </w:rPr>
        <w:t>（3）</w:t>
      </w:r>
      <w:r w:rsidRPr="0045052C">
        <w:rPr>
          <w:rFonts w:ascii="华文仿宋" w:eastAsia="华文仿宋" w:hAnsi="华文仿宋" w:cs="微软雅黑" w:hint="eastAsia"/>
          <w:color w:val="000000"/>
          <w:sz w:val="24"/>
          <w:szCs w:val="24"/>
        </w:rPr>
        <w:t>公共政策影响评估</w:t>
      </w:r>
      <w:r w:rsidRPr="0045052C">
        <w:rPr>
          <w:rFonts w:ascii="华文仿宋" w:eastAsia="华文仿宋" w:hAnsi="华文仿宋" w:cs="Times New Roman" w:hint="eastAsia"/>
          <w:color w:val="000000"/>
          <w:sz w:val="24"/>
          <w:szCs w:val="24"/>
        </w:rPr>
        <w:t xml:space="preserve"> </w:t>
      </w:r>
      <w:r w:rsidRPr="0045052C">
        <w:rPr>
          <w:rFonts w:ascii="华文仿宋" w:eastAsia="华文仿宋" w:hAnsi="华文仿宋" w:cs="Times New Roman" w:hint="eastAsia"/>
          <w:color w:val="000000"/>
          <w:sz w:val="24"/>
          <w:szCs w:val="24"/>
        </w:rPr>
        <w:tab/>
      </w:r>
      <w:r w:rsidRPr="0045052C">
        <w:rPr>
          <w:rFonts w:ascii="华文仿宋" w:eastAsia="华文仿宋" w:hAnsi="华文仿宋" w:cs="Times New Roman" w:hint="eastAsia"/>
          <w:color w:val="000000"/>
          <w:sz w:val="24"/>
          <w:szCs w:val="24"/>
        </w:rPr>
        <w:tab/>
      </w:r>
      <w:r w:rsidRPr="0045052C">
        <w:rPr>
          <w:rFonts w:ascii="华文仿宋" w:eastAsia="华文仿宋" w:hAnsi="华文仿宋" w:cs="Times New Roman" w:hint="eastAsia"/>
          <w:color w:val="000000"/>
          <w:sz w:val="24"/>
          <w:szCs w:val="24"/>
        </w:rPr>
        <w:tab/>
        <w:t>（4）</w:t>
      </w:r>
      <w:r w:rsidRPr="0045052C">
        <w:rPr>
          <w:rFonts w:ascii="华文仿宋" w:eastAsia="华文仿宋" w:hAnsi="华文仿宋" w:cs="微软雅黑" w:hint="eastAsia"/>
          <w:color w:val="000000"/>
          <w:sz w:val="24"/>
          <w:szCs w:val="24"/>
        </w:rPr>
        <w:t>基础设施经济与管理</w:t>
      </w:r>
      <w:r w:rsidRPr="0045052C">
        <w:rPr>
          <w:rFonts w:ascii="华文仿宋" w:eastAsia="华文仿宋" w:hAnsi="华文仿宋" w:cs="Times New Roman" w:hint="eastAsia"/>
          <w:color w:val="000000"/>
          <w:sz w:val="24"/>
          <w:szCs w:val="24"/>
        </w:rPr>
        <w:t xml:space="preserve">     </w:t>
      </w:r>
    </w:p>
    <w:p w:rsidR="00801B57" w:rsidRPr="0045052C" w:rsidRDefault="00801B57" w:rsidP="00801B57">
      <w:pPr>
        <w:spacing w:afterLines="50" w:after="156" w:line="500" w:lineRule="exact"/>
        <w:outlineLvl w:val="0"/>
        <w:rPr>
          <w:rFonts w:ascii="华文仿宋" w:eastAsia="华文仿宋" w:hAnsi="华文仿宋" w:cs="Times New Roman"/>
          <w:b/>
          <w:color w:val="000000"/>
          <w:sz w:val="28"/>
          <w:szCs w:val="28"/>
        </w:rPr>
      </w:pPr>
      <w:r w:rsidRPr="0045052C">
        <w:rPr>
          <w:rFonts w:ascii="华文仿宋" w:eastAsia="华文仿宋" w:hAnsi="华文仿宋" w:cs="Times New Roman" w:hint="eastAsia"/>
          <w:b/>
          <w:color w:val="000000"/>
          <w:sz w:val="28"/>
          <w:szCs w:val="28"/>
        </w:rPr>
        <w:t xml:space="preserve">4. </w:t>
      </w:r>
      <w:r w:rsidRPr="0045052C">
        <w:rPr>
          <w:rFonts w:ascii="华文仿宋" w:eastAsia="华文仿宋" w:hAnsi="华文仿宋" w:cs="微软雅黑" w:hint="eastAsia"/>
          <w:b/>
          <w:color w:val="000000"/>
          <w:sz w:val="28"/>
          <w:szCs w:val="28"/>
        </w:rPr>
        <w:t>课程体系设置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546"/>
        <w:gridCol w:w="1215"/>
        <w:gridCol w:w="3679"/>
        <w:gridCol w:w="1196"/>
        <w:gridCol w:w="539"/>
        <w:gridCol w:w="843"/>
        <w:gridCol w:w="789"/>
      </w:tblGrid>
      <w:tr w:rsidR="00801B57" w:rsidRPr="0045052C" w:rsidTr="000626CB">
        <w:trPr>
          <w:cantSplit/>
          <w:trHeight w:val="255"/>
          <w:jc w:val="center"/>
        </w:trPr>
        <w:tc>
          <w:tcPr>
            <w:tcW w:w="552" w:type="pct"/>
            <w:gridSpan w:val="2"/>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类别</w:t>
            </w:r>
          </w:p>
        </w:tc>
        <w:tc>
          <w:tcPr>
            <w:tcW w:w="65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课程编号</w:t>
            </w:r>
          </w:p>
        </w:tc>
        <w:tc>
          <w:tcPr>
            <w:tcW w:w="1981"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课程名称</w:t>
            </w:r>
          </w:p>
        </w:tc>
        <w:tc>
          <w:tcPr>
            <w:tcW w:w="64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学时</w:t>
            </w:r>
          </w:p>
          <w:p w:rsidR="00801B57" w:rsidRPr="0045052C" w:rsidRDefault="00801B57" w:rsidP="000626CB">
            <w:pPr>
              <w:spacing w:line="360" w:lineRule="exact"/>
              <w:ind w:leftChars="-51" w:left="-107" w:rightChars="-60" w:right="-126"/>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课内</w:t>
            </w:r>
            <w:r w:rsidRPr="0045052C">
              <w:rPr>
                <w:rFonts w:ascii="华文仿宋" w:eastAsia="华文仿宋" w:hAnsi="华文仿宋" w:cs="Times New Roman"/>
                <w:color w:val="000000"/>
                <w:szCs w:val="24"/>
              </w:rPr>
              <w:t>/</w:t>
            </w:r>
            <w:r w:rsidRPr="0045052C">
              <w:rPr>
                <w:rFonts w:ascii="华文仿宋" w:eastAsia="华文仿宋" w:hAnsi="华文仿宋" w:cs="微软雅黑" w:hint="eastAsia"/>
                <w:color w:val="000000"/>
                <w:szCs w:val="24"/>
              </w:rPr>
              <w:t>实验</w:t>
            </w:r>
          </w:p>
        </w:tc>
        <w:tc>
          <w:tcPr>
            <w:tcW w:w="290" w:type="pct"/>
            <w:tcBorders>
              <w:bottom w:val="single" w:sz="4" w:space="0" w:color="auto"/>
            </w:tcBorders>
            <w:vAlign w:val="center"/>
          </w:tcPr>
          <w:p w:rsidR="00801B57" w:rsidRPr="0045052C" w:rsidRDefault="00801B57" w:rsidP="000626CB">
            <w:pPr>
              <w:spacing w:line="360" w:lineRule="exact"/>
              <w:ind w:leftChars="-51" w:left="-107"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学分</w:t>
            </w:r>
          </w:p>
        </w:tc>
        <w:tc>
          <w:tcPr>
            <w:tcW w:w="45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开课</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时间</w:t>
            </w:r>
          </w:p>
        </w:tc>
        <w:tc>
          <w:tcPr>
            <w:tcW w:w="425"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备注</w:t>
            </w:r>
          </w:p>
        </w:tc>
      </w:tr>
      <w:tr w:rsidR="00801B57" w:rsidRPr="0045052C" w:rsidTr="000626CB">
        <w:trPr>
          <w:cantSplit/>
          <w:trHeight w:val="255"/>
          <w:jc w:val="center"/>
        </w:trPr>
        <w:tc>
          <w:tcPr>
            <w:tcW w:w="258" w:type="pct"/>
            <w:vMerge w:val="restar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位</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程</w:t>
            </w:r>
          </w:p>
        </w:tc>
        <w:tc>
          <w:tcPr>
            <w:tcW w:w="294" w:type="pct"/>
            <w:vMerge w:val="restart"/>
            <w:shd w:val="clear" w:color="auto" w:fill="auto"/>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公共</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学位</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w:t>
            </w: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MX61001</w:t>
            </w:r>
          </w:p>
        </w:tc>
        <w:tc>
          <w:tcPr>
            <w:tcW w:w="1981" w:type="pct"/>
            <w:vAlign w:val="center"/>
          </w:tcPr>
          <w:p w:rsidR="00801B57" w:rsidRPr="0045052C" w:rsidRDefault="00801B57" w:rsidP="000626CB">
            <w:pPr>
              <w:spacing w:line="360" w:lineRule="exact"/>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中国特色社会主义理论与实践研究</w:t>
            </w:r>
          </w:p>
        </w:tc>
        <w:tc>
          <w:tcPr>
            <w:tcW w:w="644" w:type="pct"/>
            <w:tcBorders>
              <w:top w:val="single" w:sz="4" w:space="0" w:color="auto"/>
              <w:left w:val="dotted" w:sz="4" w:space="0" w:color="DDDDDD"/>
              <w:bottom w:val="single" w:sz="4" w:space="0" w:color="auto"/>
              <w:right w:val="dotted" w:sz="4" w:space="0" w:color="DDDDDD"/>
            </w:tcBorders>
            <w:shd w:val="clear" w:color="000000" w:fill="FFFFFF"/>
            <w:vAlign w:val="center"/>
          </w:tcPr>
          <w:p w:rsidR="00801B57" w:rsidRPr="0045052C" w:rsidRDefault="00801B57" w:rsidP="000626CB">
            <w:pPr>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32</w:t>
            </w:r>
          </w:p>
        </w:tc>
        <w:tc>
          <w:tcPr>
            <w:tcW w:w="290" w:type="pct"/>
            <w:tcBorders>
              <w:top w:val="single" w:sz="4" w:space="0" w:color="auto"/>
            </w:tcBorders>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2</w:t>
            </w:r>
          </w:p>
        </w:tc>
        <w:tc>
          <w:tcPr>
            <w:tcW w:w="454" w:type="pct"/>
            <w:tcBorders>
              <w:top w:val="single" w:sz="4" w:space="0" w:color="auto"/>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shd w:val="clear" w:color="auto" w:fill="auto"/>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MX61002</w:t>
            </w:r>
          </w:p>
        </w:tc>
        <w:tc>
          <w:tcPr>
            <w:tcW w:w="1981" w:type="pct"/>
            <w:vAlign w:val="center"/>
          </w:tcPr>
          <w:p w:rsidR="00801B57" w:rsidRPr="0045052C" w:rsidRDefault="00801B57" w:rsidP="000626CB">
            <w:pPr>
              <w:spacing w:line="360" w:lineRule="exact"/>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自然辩证法概论</w:t>
            </w:r>
          </w:p>
        </w:tc>
        <w:tc>
          <w:tcPr>
            <w:tcW w:w="644" w:type="pct"/>
            <w:tcBorders>
              <w:top w:val="single" w:sz="4" w:space="0" w:color="auto"/>
              <w:left w:val="dotted" w:sz="4" w:space="0" w:color="DDDDDD"/>
              <w:bottom w:val="single" w:sz="4" w:space="0" w:color="auto"/>
              <w:right w:val="dotted" w:sz="4" w:space="0" w:color="DDDDDD"/>
            </w:tcBorders>
            <w:shd w:val="clear" w:color="000000" w:fill="FFFFFF"/>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16</w:t>
            </w:r>
          </w:p>
        </w:tc>
        <w:tc>
          <w:tcPr>
            <w:tcW w:w="290" w:type="pct"/>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1</w:t>
            </w:r>
          </w:p>
        </w:tc>
        <w:tc>
          <w:tcPr>
            <w:tcW w:w="454" w:type="pct"/>
            <w:tcBorders>
              <w:top w:val="single" w:sz="4" w:space="0" w:color="auto"/>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shd w:val="clear" w:color="auto" w:fill="auto"/>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MX71003</w:t>
            </w:r>
          </w:p>
        </w:tc>
        <w:tc>
          <w:tcPr>
            <w:tcW w:w="1981" w:type="pct"/>
            <w:vAlign w:val="center"/>
          </w:tcPr>
          <w:p w:rsidR="00801B57" w:rsidRPr="0045052C" w:rsidRDefault="00801B57" w:rsidP="000626CB">
            <w:pPr>
              <w:spacing w:line="360" w:lineRule="exact"/>
              <w:rPr>
                <w:rFonts w:ascii="华文仿宋" w:eastAsia="华文仿宋" w:hAnsi="华文仿宋" w:cs="微软雅黑"/>
                <w:color w:val="000000"/>
                <w:szCs w:val="24"/>
              </w:rPr>
            </w:pPr>
            <w:r w:rsidRPr="0045052C">
              <w:rPr>
                <w:rFonts w:ascii="华文仿宋" w:eastAsia="华文仿宋" w:hAnsi="华文仿宋" w:cs="微软雅黑"/>
                <w:color w:val="000000"/>
                <w:szCs w:val="24"/>
              </w:rPr>
              <w:t>硕（本）博连读政治讲座</w:t>
            </w:r>
          </w:p>
        </w:tc>
        <w:tc>
          <w:tcPr>
            <w:tcW w:w="644"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4</w:t>
            </w:r>
          </w:p>
        </w:tc>
        <w:tc>
          <w:tcPr>
            <w:tcW w:w="290"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p>
        </w:tc>
        <w:tc>
          <w:tcPr>
            <w:tcW w:w="454"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春</w:t>
            </w:r>
          </w:p>
        </w:tc>
        <w:tc>
          <w:tcPr>
            <w:tcW w:w="425" w:type="pct"/>
            <w:vAlign w:val="center"/>
          </w:tcPr>
          <w:p w:rsidR="00801B57" w:rsidRPr="0045052C" w:rsidRDefault="00801B57" w:rsidP="000626CB">
            <w:pPr>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461"/>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shd w:val="clear" w:color="auto" w:fill="auto"/>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FL72000</w:t>
            </w:r>
          </w:p>
        </w:tc>
        <w:tc>
          <w:tcPr>
            <w:tcW w:w="1981" w:type="pct"/>
            <w:vAlign w:val="center"/>
          </w:tcPr>
          <w:p w:rsidR="00801B57" w:rsidRPr="0045052C" w:rsidRDefault="00801B57" w:rsidP="000626CB">
            <w:pPr>
              <w:spacing w:line="360" w:lineRule="exact"/>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第一外国语（博士）</w:t>
            </w:r>
          </w:p>
        </w:tc>
        <w:tc>
          <w:tcPr>
            <w:tcW w:w="644"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32</w:t>
            </w:r>
          </w:p>
        </w:tc>
        <w:tc>
          <w:tcPr>
            <w:tcW w:w="290"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2</w:t>
            </w:r>
          </w:p>
        </w:tc>
        <w:tc>
          <w:tcPr>
            <w:tcW w:w="454" w:type="pct"/>
            <w:vAlign w:val="center"/>
          </w:tcPr>
          <w:p w:rsidR="00801B57" w:rsidRPr="0045052C" w:rsidRDefault="00801B57" w:rsidP="000626CB">
            <w:pPr>
              <w:snapToGrid w:val="0"/>
              <w:spacing w:line="340" w:lineRule="exact"/>
              <w:jc w:val="center"/>
              <w:rPr>
                <w:rFonts w:ascii="华文仿宋" w:eastAsia="华文仿宋" w:hAnsi="华文仿宋" w:cs="微软雅黑"/>
                <w:color w:val="000000"/>
                <w:szCs w:val="24"/>
              </w:rPr>
            </w:pPr>
            <w:r w:rsidRPr="0045052C">
              <w:rPr>
                <w:rFonts w:ascii="华文仿宋" w:eastAsia="华文仿宋" w:hAnsi="华文仿宋" w:cs="微软雅黑"/>
                <w:color w:val="000000"/>
                <w:szCs w:val="24"/>
              </w:rPr>
              <w:t>秋</w:t>
            </w:r>
            <w:r w:rsidRPr="0045052C">
              <w:rPr>
                <w:rFonts w:ascii="华文仿宋" w:eastAsia="华文仿宋" w:hAnsi="华文仿宋" w:cs="微软雅黑" w:hint="eastAsia"/>
                <w:color w:val="000000"/>
                <w:szCs w:val="24"/>
              </w:rPr>
              <w:t>/</w:t>
            </w:r>
            <w:r w:rsidRPr="0045052C">
              <w:rPr>
                <w:rFonts w:ascii="华文仿宋" w:eastAsia="华文仿宋" w:hAnsi="华文仿宋" w:cs="微软雅黑"/>
                <w:color w:val="000000"/>
                <w:szCs w:val="24"/>
              </w:rPr>
              <w:t>春</w:t>
            </w:r>
          </w:p>
        </w:tc>
        <w:tc>
          <w:tcPr>
            <w:tcW w:w="425" w:type="pct"/>
            <w:vAlign w:val="center"/>
          </w:tcPr>
          <w:p w:rsidR="00801B57" w:rsidRPr="0045052C" w:rsidRDefault="00801B57" w:rsidP="000626CB">
            <w:pPr>
              <w:jc w:val="center"/>
              <w:rPr>
                <w:rFonts w:ascii="华文仿宋" w:eastAsia="华文仿宋" w:hAnsi="华文仿宋" w:cs="微软雅黑"/>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567"/>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restart"/>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博</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士</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核</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心</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w:t>
            </w: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EM74201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高级计量经济学</w:t>
            </w:r>
          </w:p>
        </w:tc>
        <w:tc>
          <w:tcPr>
            <w:tcW w:w="644" w:type="pct"/>
            <w:vAlign w:val="center"/>
          </w:tcPr>
          <w:p w:rsidR="00801B57" w:rsidRPr="0045052C" w:rsidRDefault="00801B57" w:rsidP="000626CB">
            <w:pPr>
              <w:adjustRightInd w:val="0"/>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24</w:t>
            </w:r>
          </w:p>
        </w:tc>
        <w:tc>
          <w:tcPr>
            <w:tcW w:w="290" w:type="pct"/>
            <w:vAlign w:val="center"/>
          </w:tcPr>
          <w:p w:rsidR="00801B57" w:rsidRPr="0045052C" w:rsidRDefault="00801B57" w:rsidP="000626CB">
            <w:pPr>
              <w:adjustRightInd w:val="0"/>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1.5</w:t>
            </w:r>
          </w:p>
        </w:tc>
        <w:tc>
          <w:tcPr>
            <w:tcW w:w="454" w:type="pct"/>
            <w:vAlign w:val="center"/>
          </w:tcPr>
          <w:p w:rsidR="00801B57" w:rsidRPr="0045052C" w:rsidRDefault="00801B57" w:rsidP="000626CB">
            <w:pPr>
              <w:adjustRightInd w:val="0"/>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701"/>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EM74203</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经济数学模型与方法</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24</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1.5</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EM74302</w:t>
            </w:r>
          </w:p>
        </w:tc>
        <w:tc>
          <w:tcPr>
            <w:tcW w:w="1981" w:type="pct"/>
            <w:vAlign w:val="center"/>
          </w:tcPr>
          <w:p w:rsidR="00801B57" w:rsidRPr="0045052C" w:rsidRDefault="00801B57" w:rsidP="000626CB">
            <w:pPr>
              <w:spacing w:line="360" w:lineRule="exact"/>
              <w:rPr>
                <w:rFonts w:ascii="华文仿宋" w:eastAsia="华文仿宋" w:hAnsi="华文仿宋" w:cs="Times New Roman"/>
                <w:szCs w:val="24"/>
              </w:rPr>
            </w:pPr>
            <w:r w:rsidRPr="0045052C">
              <w:rPr>
                <w:rFonts w:ascii="华文仿宋" w:eastAsia="华文仿宋" w:hAnsi="华文仿宋" w:cs="微软雅黑" w:hint="eastAsia"/>
                <w:szCs w:val="24"/>
              </w:rPr>
              <w:t>公共政策建模与仿真</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Times New Roman"/>
                <w:szCs w:val="24"/>
              </w:rPr>
              <w:t>16</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Times New Roman"/>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微软雅黑" w:hint="eastAsia"/>
                <w:color w:val="000000"/>
                <w:szCs w:val="21"/>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restart"/>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roofErr w:type="gramStart"/>
            <w:r w:rsidRPr="0045052C">
              <w:rPr>
                <w:rFonts w:ascii="华文仿宋" w:eastAsia="华文仿宋" w:hAnsi="华文仿宋" w:cs="微软雅黑" w:hint="eastAsia"/>
                <w:color w:val="000000"/>
                <w:szCs w:val="24"/>
              </w:rPr>
              <w:t>硕</w:t>
            </w:r>
            <w:proofErr w:type="gramEnd"/>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士</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核</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心</w:t>
            </w:r>
          </w:p>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w:t>
            </w:r>
          </w:p>
        </w:tc>
        <w:tc>
          <w:tcPr>
            <w:tcW w:w="654" w:type="pct"/>
            <w:vAlign w:val="center"/>
          </w:tcPr>
          <w:p w:rsidR="00801B57" w:rsidRPr="0045052C" w:rsidRDefault="00801B57" w:rsidP="000626CB">
            <w:pPr>
              <w:snapToGrid w:val="0"/>
              <w:spacing w:line="340" w:lineRule="exact"/>
              <w:jc w:val="center"/>
              <w:rPr>
                <w:rFonts w:ascii="华文仿宋" w:eastAsia="华文仿宋" w:hAnsi="华文仿宋" w:cs="Times New Roman"/>
                <w:szCs w:val="21"/>
              </w:rPr>
            </w:pPr>
            <w:r w:rsidRPr="0045052C">
              <w:rPr>
                <w:rFonts w:ascii="华文仿宋" w:eastAsia="华文仿宋" w:hAnsi="华文仿宋" w:cs="Times New Roman" w:hint="eastAsia"/>
                <w:szCs w:val="21"/>
              </w:rPr>
              <w:t>EM64301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高级经济学</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Times New Roman"/>
                <w:color w:val="000000"/>
                <w:szCs w:val="21"/>
              </w:rPr>
              <w:t>EM64401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公共管理学</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ind w:leftChars="-82" w:left="-172"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EM64403</w:t>
            </w:r>
          </w:p>
        </w:tc>
        <w:tc>
          <w:tcPr>
            <w:tcW w:w="1981" w:type="pct"/>
            <w:vAlign w:val="center"/>
          </w:tcPr>
          <w:p w:rsidR="00801B57" w:rsidRPr="0045052C" w:rsidRDefault="00801B57" w:rsidP="000626CB">
            <w:pPr>
              <w:spacing w:line="360" w:lineRule="exact"/>
              <w:rPr>
                <w:rFonts w:ascii="华文仿宋" w:eastAsia="华文仿宋" w:hAnsi="华文仿宋" w:cs="微软雅黑"/>
                <w:color w:val="000000"/>
                <w:szCs w:val="21"/>
              </w:rPr>
            </w:pPr>
            <w:r w:rsidRPr="0045052C">
              <w:rPr>
                <w:rFonts w:ascii="华文仿宋" w:eastAsia="华文仿宋" w:hAnsi="华文仿宋" w:cs="微软雅黑" w:hint="eastAsia"/>
                <w:color w:val="000000"/>
                <w:szCs w:val="21"/>
              </w:rPr>
              <w:t>社会科学方法论</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微软雅黑"/>
                <w:color w:val="000000"/>
                <w:szCs w:val="21"/>
              </w:rPr>
            </w:pPr>
            <w:r w:rsidRPr="0045052C">
              <w:rPr>
                <w:rFonts w:ascii="华文仿宋" w:eastAsia="华文仿宋" w:hAnsi="华文仿宋" w:cs="微软雅黑" w:hint="eastAsia"/>
                <w:color w:val="000000"/>
                <w:szCs w:val="21"/>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Times New Roman"/>
                <w:color w:val="000000"/>
                <w:szCs w:val="21"/>
              </w:rPr>
              <w:t>EM64405</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公共政策定量分析方法</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szCs w:val="24"/>
              </w:rPr>
            </w:pPr>
            <w:r w:rsidRPr="0045052C">
              <w:rPr>
                <w:rFonts w:ascii="华文仿宋" w:eastAsia="华文仿宋" w:hAnsi="华文仿宋" w:cs="Times New Roman"/>
                <w:color w:val="000000"/>
                <w:szCs w:val="21"/>
              </w:rPr>
              <w:t>EM64407</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空间分析技术与应用</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258"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4"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jc w:val="center"/>
              <w:rPr>
                <w:rFonts w:ascii="华文仿宋" w:eastAsia="华文仿宋" w:hAnsi="华文仿宋" w:cs="Times New Roman"/>
                <w:szCs w:val="24"/>
              </w:rPr>
            </w:pPr>
            <w:r w:rsidRPr="0045052C">
              <w:rPr>
                <w:rFonts w:ascii="华文仿宋" w:eastAsia="华文仿宋" w:hAnsi="华文仿宋" w:cs="Times New Roman"/>
                <w:color w:val="000000"/>
                <w:szCs w:val="21"/>
              </w:rPr>
              <w:t>EM64408</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城市与区域经济学</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r w:rsidRPr="0045052C">
              <w:rPr>
                <w:rFonts w:ascii="华文仿宋" w:eastAsia="华文仿宋" w:hAnsi="华文仿宋" w:cs="Times New Roman" w:hint="eastAsia"/>
                <w:color w:val="000000"/>
                <w:szCs w:val="21"/>
              </w:rPr>
              <w:t>1</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restar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选</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修</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课</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推</w:t>
            </w:r>
          </w:p>
          <w:p w:rsidR="00801B57" w:rsidRPr="0045052C" w:rsidRDefault="00801B57" w:rsidP="000626CB">
            <w:pPr>
              <w:spacing w:line="360" w:lineRule="exact"/>
              <w:jc w:val="center"/>
              <w:rPr>
                <w:rFonts w:ascii="华文仿宋" w:eastAsia="华文仿宋" w:hAnsi="华文仿宋" w:cs="Times New Roman"/>
                <w:color w:val="000000"/>
                <w:szCs w:val="24"/>
              </w:rPr>
            </w:pPr>
            <w:proofErr w:type="gramStart"/>
            <w:r w:rsidRPr="0045052C">
              <w:rPr>
                <w:rFonts w:ascii="华文仿宋" w:eastAsia="华文仿宋" w:hAnsi="华文仿宋" w:cs="微软雅黑" w:hint="eastAsia"/>
                <w:color w:val="000000"/>
                <w:szCs w:val="24"/>
              </w:rPr>
              <w:t>荐</w:t>
            </w:r>
            <w:proofErr w:type="gramEnd"/>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列</w:t>
            </w:r>
          </w:p>
          <w:p w:rsidR="00801B57" w:rsidRPr="0045052C" w:rsidRDefault="00801B57" w:rsidP="000626CB">
            <w:pPr>
              <w:snapToGrid w:val="0"/>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表</w:t>
            </w:r>
          </w:p>
        </w:tc>
        <w:tc>
          <w:tcPr>
            <w:tcW w:w="654" w:type="pct"/>
            <w:vAlign w:val="center"/>
          </w:tcPr>
          <w:p w:rsidR="00801B57" w:rsidRPr="0045052C" w:rsidRDefault="00801B57" w:rsidP="000626CB">
            <w:pPr>
              <w:adjustRightInd w:val="0"/>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szCs w:val="21"/>
              </w:rPr>
              <w:t>EM74106</w:t>
            </w:r>
          </w:p>
        </w:tc>
        <w:tc>
          <w:tcPr>
            <w:tcW w:w="1981" w:type="pct"/>
            <w:vAlign w:val="center"/>
          </w:tcPr>
          <w:p w:rsidR="00801B57" w:rsidRPr="0045052C" w:rsidRDefault="00801B57" w:rsidP="000626CB">
            <w:pPr>
              <w:spacing w:beforeLines="10" w:before="31" w:afterLines="10" w:after="31"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决策理论与方法</w:t>
            </w:r>
            <w:r w:rsidRPr="0045052C">
              <w:rPr>
                <w:rFonts w:ascii="华文仿宋" w:eastAsia="华文仿宋" w:hAnsi="华文仿宋" w:cs="Malgun Gothic Semilight" w:hint="eastAsia"/>
                <w:color w:val="000000"/>
                <w:szCs w:val="21"/>
              </w:rPr>
              <w:t>（</w:t>
            </w:r>
            <w:r w:rsidRPr="0045052C">
              <w:rPr>
                <w:rFonts w:ascii="华文仿宋" w:eastAsia="华文仿宋" w:hAnsi="华文仿宋" w:cs="Times New Roman"/>
                <w:color w:val="000000"/>
                <w:szCs w:val="21"/>
              </w:rPr>
              <w:t>II）</w:t>
            </w:r>
          </w:p>
        </w:tc>
        <w:tc>
          <w:tcPr>
            <w:tcW w:w="644"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16</w:t>
            </w:r>
          </w:p>
        </w:tc>
        <w:tc>
          <w:tcPr>
            <w:tcW w:w="290"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1.0</w:t>
            </w:r>
          </w:p>
        </w:tc>
        <w:tc>
          <w:tcPr>
            <w:tcW w:w="454"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4"/>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EM74303</w:t>
            </w:r>
          </w:p>
        </w:tc>
        <w:tc>
          <w:tcPr>
            <w:tcW w:w="1981" w:type="pct"/>
            <w:vAlign w:val="center"/>
          </w:tcPr>
          <w:p w:rsidR="00801B57" w:rsidRPr="0045052C" w:rsidRDefault="00801B57" w:rsidP="000626CB">
            <w:pPr>
              <w:spacing w:beforeLines="10" w:before="31" w:afterLines="10" w:after="31" w:line="360" w:lineRule="exact"/>
              <w:jc w:val="distribute"/>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比</w:t>
            </w:r>
            <w:r w:rsidRPr="0045052C">
              <w:rPr>
                <w:rFonts w:ascii="华文仿宋" w:eastAsia="华文仿宋" w:hAnsi="华文仿宋" w:cs="微软雅黑" w:hint="eastAsia"/>
                <w:color w:val="000000"/>
                <w:spacing w:val="-6"/>
                <w:szCs w:val="21"/>
              </w:rPr>
              <w:t>较公共政策与公共政策前沿问题</w:t>
            </w:r>
          </w:p>
        </w:tc>
        <w:tc>
          <w:tcPr>
            <w:tcW w:w="644"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24</w:t>
            </w:r>
          </w:p>
        </w:tc>
        <w:tc>
          <w:tcPr>
            <w:tcW w:w="290"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1.5</w:t>
            </w:r>
          </w:p>
        </w:tc>
        <w:tc>
          <w:tcPr>
            <w:tcW w:w="454"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r w:rsidRPr="0045052C">
              <w:rPr>
                <w:rFonts w:ascii="华文仿宋" w:eastAsia="华文仿宋" w:hAnsi="华文仿宋" w:cs="Times New Roman" w:hint="eastAsia"/>
                <w:color w:val="000000"/>
                <w:szCs w:val="21"/>
              </w:rPr>
              <w:t>1</w:t>
            </w:r>
          </w:p>
        </w:tc>
        <w:tc>
          <w:tcPr>
            <w:tcW w:w="425" w:type="pct"/>
            <w:vAlign w:val="center"/>
          </w:tcPr>
          <w:p w:rsidR="00801B57" w:rsidRPr="0045052C" w:rsidRDefault="00801B57" w:rsidP="000626CB">
            <w:pPr>
              <w:spacing w:beforeLines="10" w:before="31" w:afterLines="10" w:after="31" w:line="360" w:lineRule="exact"/>
              <w:jc w:val="center"/>
              <w:rPr>
                <w:rFonts w:ascii="华文仿宋" w:eastAsia="华文仿宋" w:hAnsi="华文仿宋" w:cs="Times New Roman"/>
                <w:color w:val="000000"/>
                <w:szCs w:val="24"/>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adjustRightInd w:val="0"/>
              <w:spacing w:line="340" w:lineRule="exact"/>
              <w:jc w:val="center"/>
              <w:rPr>
                <w:rFonts w:ascii="华文仿宋" w:eastAsia="华文仿宋" w:hAnsi="华文仿宋" w:cs="Times New Roman"/>
                <w:color w:val="000000"/>
                <w:szCs w:val="21"/>
              </w:rPr>
            </w:pPr>
            <w:r w:rsidRPr="0045052C">
              <w:rPr>
                <w:rFonts w:ascii="华文仿宋" w:eastAsia="华文仿宋" w:hAnsi="华文仿宋" w:cs="Times New Roman" w:hint="eastAsia"/>
                <w:color w:val="000000"/>
                <w:szCs w:val="21"/>
              </w:rPr>
              <w:t>EM7430</w:t>
            </w:r>
            <w:r w:rsidRPr="0045052C">
              <w:rPr>
                <w:rFonts w:ascii="华文仿宋" w:eastAsia="华文仿宋" w:hAnsi="华文仿宋" w:cs="Times New Roman"/>
                <w:color w:val="000000"/>
                <w:szCs w:val="21"/>
              </w:rPr>
              <w:t>4</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公共政策影响评估理论与方法</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16</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1.0</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r w:rsidRPr="0045052C">
              <w:rPr>
                <w:rFonts w:ascii="华文仿宋" w:eastAsia="华文仿宋" w:hAnsi="华文仿宋" w:cs="Times New Roman" w:hint="eastAsia"/>
                <w:color w:val="000000"/>
                <w:szCs w:val="21"/>
              </w:rPr>
              <w:t>1</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EM64415</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政策科学基础</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EM64416</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土地制度与政策</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16</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秋</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ind w:leftChars="-30" w:left="-63"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EM64417</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管制政策专题</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24</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1.5</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ind w:leftChars="-51" w:left="-107"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EM64419</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GRP</w:t>
            </w:r>
            <w:r w:rsidRPr="0045052C">
              <w:rPr>
                <w:rFonts w:ascii="华文仿宋" w:eastAsia="华文仿宋" w:hAnsi="华文仿宋" w:cs="微软雅黑" w:hint="eastAsia"/>
                <w:color w:val="000000"/>
                <w:szCs w:val="21"/>
              </w:rPr>
              <w:t>与政府治理</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16</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ind w:leftChars="-51" w:left="-107"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EM64420</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变革社会中的领导力</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ind w:leftChars="-51" w:left="-107" w:rightChars="-51" w:right="-107"/>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EM64421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新政治经济学与政府改革</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32</w:t>
            </w: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Times New Roman"/>
                <w:color w:val="000000"/>
                <w:szCs w:val="21"/>
              </w:rPr>
              <w:t>2</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r w:rsidRPr="0045052C">
              <w:rPr>
                <w:rFonts w:ascii="华文仿宋" w:eastAsia="华文仿宋" w:hAnsi="华文仿宋" w:cs="微软雅黑" w:hint="eastAsia"/>
                <w:color w:val="000000"/>
                <w:szCs w:val="21"/>
              </w:rPr>
              <w:t>春</w:t>
            </w: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1"/>
              </w:rPr>
            </w:pPr>
          </w:p>
        </w:tc>
      </w:tr>
      <w:tr w:rsidR="00801B57" w:rsidRPr="0045052C" w:rsidTr="000626CB">
        <w:trPr>
          <w:cantSplit/>
          <w:trHeight w:val="255"/>
          <w:jc w:val="center"/>
        </w:trPr>
        <w:tc>
          <w:tcPr>
            <w:tcW w:w="552" w:type="pct"/>
            <w:gridSpan w:val="2"/>
            <w:vMerge w:val="restar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博士生</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lastRenderedPageBreak/>
              <w:t>环节</w:t>
            </w:r>
          </w:p>
        </w:tc>
        <w:tc>
          <w:tcPr>
            <w:tcW w:w="654" w:type="pct"/>
            <w:vAlign w:val="center"/>
          </w:tcPr>
          <w:p w:rsidR="00801B57" w:rsidRPr="0045052C" w:rsidRDefault="00801B57" w:rsidP="000626CB">
            <w:pPr>
              <w:spacing w:line="340" w:lineRule="exact"/>
              <w:jc w:val="center"/>
              <w:rPr>
                <w:rFonts w:ascii="华文仿宋" w:eastAsia="华文仿宋" w:hAnsi="华文仿宋" w:cs="Times New Roman"/>
                <w:color w:val="000000"/>
                <w:szCs w:val="24"/>
              </w:rPr>
            </w:pPr>
            <w:r w:rsidRPr="0045052C">
              <w:rPr>
                <w:rFonts w:ascii="华文仿宋" w:eastAsia="华文仿宋" w:hAnsi="华文仿宋" w:cs="Times New Roman" w:hint="eastAsia"/>
                <w:color w:val="000000"/>
                <w:szCs w:val="24"/>
              </w:rPr>
              <w:lastRenderedPageBreak/>
              <w:t>EM79001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综合考评</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tcPr>
          <w:p w:rsidR="00801B57" w:rsidRPr="0045052C" w:rsidRDefault="00801B57" w:rsidP="000626CB">
            <w:pPr>
              <w:jc w:val="center"/>
              <w:rPr>
                <w:rFonts w:ascii="华文仿宋" w:eastAsia="华文仿宋" w:hAnsi="华文仿宋" w:cs="Times New Roman"/>
                <w:szCs w:val="24"/>
              </w:rPr>
            </w:pPr>
            <w:r w:rsidRPr="0045052C">
              <w:rPr>
                <w:rFonts w:ascii="华文仿宋" w:eastAsia="华文仿宋" w:hAnsi="华文仿宋" w:cs="Times New Roman" w:hint="eastAsia"/>
                <w:color w:val="000000"/>
                <w:szCs w:val="24"/>
              </w:rPr>
              <w:t>EM7900</w:t>
            </w:r>
            <w:r w:rsidRPr="0045052C">
              <w:rPr>
                <w:rFonts w:ascii="华文仿宋" w:eastAsia="华文仿宋" w:hAnsi="华文仿宋" w:cs="Times New Roman"/>
                <w:color w:val="000000"/>
                <w:szCs w:val="24"/>
              </w:rPr>
              <w:t>2</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学位论文开题</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tcPr>
          <w:p w:rsidR="00801B57" w:rsidRPr="0045052C" w:rsidRDefault="00801B57" w:rsidP="000626CB">
            <w:pPr>
              <w:jc w:val="center"/>
              <w:rPr>
                <w:rFonts w:ascii="华文仿宋" w:eastAsia="华文仿宋" w:hAnsi="华文仿宋" w:cs="Times New Roman"/>
                <w:szCs w:val="24"/>
              </w:rPr>
            </w:pPr>
            <w:r w:rsidRPr="0045052C">
              <w:rPr>
                <w:rFonts w:ascii="华文仿宋" w:eastAsia="华文仿宋" w:hAnsi="华文仿宋" w:cs="Times New Roman" w:hint="eastAsia"/>
                <w:color w:val="000000"/>
                <w:szCs w:val="24"/>
              </w:rPr>
              <w:t>EM7900</w:t>
            </w:r>
            <w:r w:rsidRPr="0045052C">
              <w:rPr>
                <w:rFonts w:ascii="华文仿宋" w:eastAsia="华文仿宋" w:hAnsi="华文仿宋" w:cs="Times New Roman"/>
                <w:color w:val="000000"/>
                <w:szCs w:val="24"/>
              </w:rPr>
              <w:t>3</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学位论文中期</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40" w:lineRule="exact"/>
              <w:jc w:val="center"/>
              <w:rPr>
                <w:rFonts w:ascii="华文仿宋" w:eastAsia="华文仿宋" w:hAnsi="华文仿宋" w:cs="Times New Roman"/>
                <w:color w:val="000000"/>
                <w:szCs w:val="24"/>
              </w:rPr>
            </w:pPr>
            <w:r w:rsidRPr="0045052C">
              <w:rPr>
                <w:rFonts w:ascii="华文仿宋" w:eastAsia="华文仿宋" w:hAnsi="华文仿宋" w:cs="Times New Roman" w:hint="eastAsia"/>
                <w:color w:val="000000"/>
                <w:szCs w:val="24"/>
              </w:rPr>
              <w:t>E</w:t>
            </w:r>
            <w:r w:rsidRPr="0045052C">
              <w:rPr>
                <w:rFonts w:ascii="华文仿宋" w:eastAsia="华文仿宋" w:hAnsi="华文仿宋" w:cs="Times New Roman"/>
                <w:color w:val="000000"/>
                <w:szCs w:val="24"/>
              </w:rPr>
              <w:t>M</w:t>
            </w:r>
            <w:r w:rsidRPr="0045052C">
              <w:rPr>
                <w:rFonts w:ascii="华文仿宋" w:eastAsia="华文仿宋" w:hAnsi="华文仿宋" w:cs="Times New Roman" w:hint="eastAsia"/>
                <w:color w:val="000000"/>
                <w:szCs w:val="24"/>
              </w:rPr>
              <w:t>7</w:t>
            </w:r>
            <w:r w:rsidRPr="0045052C">
              <w:rPr>
                <w:rFonts w:ascii="华文仿宋" w:eastAsia="华文仿宋" w:hAnsi="华文仿宋" w:cs="Times New Roman"/>
                <w:color w:val="000000"/>
                <w:szCs w:val="24"/>
              </w:rPr>
              <w:t>80</w:t>
            </w:r>
            <w:r w:rsidRPr="0045052C">
              <w:rPr>
                <w:rFonts w:ascii="华文仿宋" w:eastAsia="华文仿宋" w:hAnsi="华文仿宋" w:cs="Times New Roman" w:hint="eastAsia"/>
                <w:color w:val="000000"/>
                <w:szCs w:val="24"/>
              </w:rPr>
              <w:t>0</w:t>
            </w:r>
            <w:r w:rsidRPr="0045052C">
              <w:rPr>
                <w:rFonts w:ascii="华文仿宋" w:eastAsia="华文仿宋" w:hAnsi="华文仿宋" w:cs="Times New Roman"/>
                <w:color w:val="000000"/>
                <w:szCs w:val="24"/>
              </w:rPr>
              <w:t>1</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学术活动</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Merge w:val="restar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2</w:t>
            </w:r>
            <w:r w:rsidRPr="0045052C">
              <w:rPr>
                <w:rFonts w:ascii="华文仿宋" w:eastAsia="华文仿宋" w:hAnsi="华文仿宋" w:cs="微软雅黑" w:hint="eastAsia"/>
                <w:color w:val="000000"/>
                <w:szCs w:val="24"/>
              </w:rPr>
              <w:t>选</w:t>
            </w:r>
            <w:r w:rsidRPr="0045052C">
              <w:rPr>
                <w:rFonts w:ascii="华文仿宋" w:eastAsia="华文仿宋" w:hAnsi="华文仿宋" w:cs="Times New Roman"/>
                <w:color w:val="000000"/>
                <w:szCs w:val="24"/>
              </w:rPr>
              <w:t>1</w:t>
            </w:r>
          </w:p>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必修</w:t>
            </w: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vAlign w:val="center"/>
          </w:tcPr>
          <w:p w:rsidR="00801B57" w:rsidRPr="0045052C" w:rsidRDefault="00801B57" w:rsidP="000626CB">
            <w:pPr>
              <w:spacing w:line="340" w:lineRule="exact"/>
              <w:jc w:val="center"/>
              <w:rPr>
                <w:rFonts w:ascii="华文仿宋" w:eastAsia="华文仿宋" w:hAnsi="华文仿宋" w:cs="Times New Roman"/>
                <w:color w:val="000000"/>
                <w:szCs w:val="24"/>
              </w:rPr>
            </w:pPr>
            <w:r w:rsidRPr="0045052C">
              <w:rPr>
                <w:rFonts w:ascii="华文仿宋" w:eastAsia="华文仿宋" w:hAnsi="华文仿宋" w:cs="Times New Roman" w:hint="eastAsia"/>
                <w:color w:val="000000"/>
                <w:szCs w:val="24"/>
              </w:rPr>
              <w:t>E</w:t>
            </w:r>
            <w:r w:rsidRPr="0045052C">
              <w:rPr>
                <w:rFonts w:ascii="华文仿宋" w:eastAsia="华文仿宋" w:hAnsi="华文仿宋" w:cs="Times New Roman"/>
                <w:color w:val="000000"/>
                <w:szCs w:val="24"/>
              </w:rPr>
              <w:t>M780</w:t>
            </w:r>
            <w:r w:rsidRPr="0045052C">
              <w:rPr>
                <w:rFonts w:ascii="华文仿宋" w:eastAsia="华文仿宋" w:hAnsi="华文仿宋" w:cs="Times New Roman" w:hint="eastAsia"/>
                <w:color w:val="000000"/>
                <w:szCs w:val="24"/>
              </w:rPr>
              <w:t>0</w:t>
            </w:r>
            <w:r w:rsidRPr="0045052C">
              <w:rPr>
                <w:rFonts w:ascii="华文仿宋" w:eastAsia="华文仿宋" w:hAnsi="华文仿宋" w:cs="Times New Roman"/>
                <w:color w:val="000000"/>
                <w:szCs w:val="24"/>
              </w:rPr>
              <w:t>2</w:t>
            </w: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社会实践</w:t>
            </w: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1</w:t>
            </w: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r>
      <w:tr w:rsidR="00801B57" w:rsidRPr="0045052C" w:rsidTr="000626CB">
        <w:trPr>
          <w:cantSplit/>
          <w:trHeight w:val="255"/>
          <w:jc w:val="center"/>
        </w:trPr>
        <w:tc>
          <w:tcPr>
            <w:tcW w:w="552" w:type="pct"/>
            <w:gridSpan w:val="2"/>
            <w:vMerge w:val="restar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r w:rsidRPr="0045052C">
              <w:rPr>
                <w:rFonts w:ascii="华文仿宋" w:eastAsia="华文仿宋" w:hAnsi="华文仿宋" w:cs="微软雅黑" w:hint="eastAsia"/>
                <w:color w:val="000000"/>
                <w:szCs w:val="24"/>
              </w:rPr>
              <w:t>补修课</w:t>
            </w:r>
          </w:p>
        </w:tc>
        <w:tc>
          <w:tcPr>
            <w:tcW w:w="6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1981" w:type="pct"/>
            <w:vAlign w:val="center"/>
          </w:tcPr>
          <w:p w:rsidR="00801B57" w:rsidRPr="0045052C" w:rsidRDefault="00801B57" w:rsidP="000626CB">
            <w:pPr>
              <w:spacing w:line="360" w:lineRule="exact"/>
              <w:rPr>
                <w:rFonts w:ascii="华文仿宋" w:eastAsia="华文仿宋" w:hAnsi="华文仿宋" w:cs="Times New Roman"/>
                <w:color w:val="000000"/>
                <w:szCs w:val="24"/>
              </w:rPr>
            </w:pPr>
          </w:p>
        </w:tc>
        <w:tc>
          <w:tcPr>
            <w:tcW w:w="64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54"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r>
      <w:tr w:rsidR="00801B57" w:rsidRPr="0045052C" w:rsidTr="000626CB">
        <w:trPr>
          <w:cantSplit/>
          <w:trHeight w:val="255"/>
          <w:jc w:val="center"/>
        </w:trPr>
        <w:tc>
          <w:tcPr>
            <w:tcW w:w="552" w:type="pct"/>
            <w:gridSpan w:val="2"/>
            <w:vMerge/>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65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1981" w:type="pct"/>
            <w:tcBorders>
              <w:bottom w:val="single" w:sz="4" w:space="0" w:color="auto"/>
            </w:tcBorders>
            <w:vAlign w:val="center"/>
          </w:tcPr>
          <w:p w:rsidR="00801B57" w:rsidRPr="0045052C" w:rsidRDefault="00801B57" w:rsidP="000626CB">
            <w:pPr>
              <w:spacing w:line="360" w:lineRule="exact"/>
              <w:rPr>
                <w:rFonts w:ascii="华文仿宋" w:eastAsia="华文仿宋" w:hAnsi="华文仿宋" w:cs="Times New Roman"/>
                <w:color w:val="000000"/>
                <w:szCs w:val="24"/>
              </w:rPr>
            </w:pPr>
            <w:r w:rsidRPr="0045052C">
              <w:rPr>
                <w:rFonts w:ascii="华文仿宋" w:eastAsia="华文仿宋" w:hAnsi="华文仿宋" w:cs="Times New Roman"/>
                <w:color w:val="000000"/>
                <w:szCs w:val="24"/>
              </w:rPr>
              <w:t>（</w:t>
            </w:r>
            <w:r w:rsidRPr="0045052C">
              <w:rPr>
                <w:rFonts w:ascii="华文仿宋" w:eastAsia="华文仿宋" w:hAnsi="华文仿宋" w:cs="微软雅黑" w:hint="eastAsia"/>
                <w:color w:val="000000"/>
                <w:szCs w:val="24"/>
              </w:rPr>
              <w:t>此处可加行</w:t>
            </w:r>
            <w:r w:rsidRPr="0045052C">
              <w:rPr>
                <w:rFonts w:ascii="华文仿宋" w:eastAsia="华文仿宋" w:hAnsi="华文仿宋" w:cs="Malgun Gothic Semilight" w:hint="eastAsia"/>
                <w:color w:val="000000"/>
                <w:szCs w:val="24"/>
              </w:rPr>
              <w:t>）</w:t>
            </w:r>
          </w:p>
        </w:tc>
        <w:tc>
          <w:tcPr>
            <w:tcW w:w="64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290"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54"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c>
          <w:tcPr>
            <w:tcW w:w="425" w:type="pct"/>
            <w:tcBorders>
              <w:bottom w:val="single" w:sz="4" w:space="0" w:color="auto"/>
            </w:tcBorders>
            <w:vAlign w:val="center"/>
          </w:tcPr>
          <w:p w:rsidR="00801B57" w:rsidRPr="0045052C" w:rsidRDefault="00801B57" w:rsidP="000626CB">
            <w:pPr>
              <w:spacing w:line="360" w:lineRule="exact"/>
              <w:jc w:val="center"/>
              <w:rPr>
                <w:rFonts w:ascii="华文仿宋" w:eastAsia="华文仿宋" w:hAnsi="华文仿宋" w:cs="Times New Roman"/>
                <w:color w:val="000000"/>
                <w:szCs w:val="24"/>
              </w:rPr>
            </w:pPr>
          </w:p>
        </w:tc>
      </w:tr>
    </w:tbl>
    <w:p w:rsidR="00801B57" w:rsidRDefault="00801B57" w:rsidP="00801B57">
      <w:pPr>
        <w:spacing w:line="500" w:lineRule="exact"/>
        <w:ind w:firstLineChars="200" w:firstLine="480"/>
        <w:rPr>
          <w:rFonts w:ascii="华文仿宋" w:eastAsia="华文仿宋" w:hAnsi="华文仿宋" w:cs="微软雅黑"/>
          <w:color w:val="000000"/>
          <w:sz w:val="24"/>
          <w:szCs w:val="24"/>
        </w:rPr>
      </w:pPr>
      <w:r w:rsidRPr="00FF36D6">
        <w:rPr>
          <w:rFonts w:ascii="华文仿宋" w:eastAsia="华文仿宋" w:hAnsi="华文仿宋" w:cs="微软雅黑" w:hint="eastAsia"/>
          <w:color w:val="000000"/>
          <w:sz w:val="24"/>
          <w:szCs w:val="24"/>
        </w:rPr>
        <w:t>硕博连读生在硕士阶段完成第一外国语（硕士）学习并获得学分的，无需修读第一外国语（博士）课程。</w:t>
      </w:r>
    </w:p>
    <w:p w:rsidR="00801B57" w:rsidRPr="0045052C" w:rsidRDefault="00801B57" w:rsidP="00801B57">
      <w:pPr>
        <w:spacing w:line="500" w:lineRule="exact"/>
        <w:ind w:firstLineChars="200" w:firstLine="480"/>
        <w:rPr>
          <w:rFonts w:ascii="华文仿宋" w:eastAsia="华文仿宋" w:hAnsi="华文仿宋" w:cs="Times New Roman"/>
          <w:color w:val="000000"/>
          <w:sz w:val="24"/>
          <w:szCs w:val="24"/>
        </w:rPr>
      </w:pPr>
      <w:r w:rsidRPr="0045052C">
        <w:rPr>
          <w:rFonts w:ascii="华文仿宋" w:eastAsia="华文仿宋" w:hAnsi="华文仿宋" w:cs="微软雅黑" w:hint="eastAsia"/>
          <w:color w:val="000000"/>
          <w:sz w:val="24"/>
          <w:szCs w:val="24"/>
        </w:rPr>
        <w:t>学位课程为考试课程</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选修课程一般为考查课程</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硕</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本</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博连读生课程学习一般应在入学后</w:t>
      </w:r>
      <w:r w:rsidRPr="0045052C">
        <w:rPr>
          <w:rFonts w:ascii="华文仿宋" w:eastAsia="华文仿宋" w:hAnsi="华文仿宋" w:cs="Times New Roman" w:hint="eastAsia"/>
          <w:color w:val="000000"/>
          <w:sz w:val="24"/>
          <w:szCs w:val="24"/>
        </w:rPr>
        <w:t>1.5</w:t>
      </w:r>
      <w:r w:rsidRPr="0045052C">
        <w:rPr>
          <w:rFonts w:ascii="华文仿宋" w:eastAsia="华文仿宋" w:hAnsi="华文仿宋" w:cs="微软雅黑" w:hint="eastAsia"/>
          <w:color w:val="000000"/>
          <w:sz w:val="24"/>
          <w:szCs w:val="24"/>
        </w:rPr>
        <w:t>年内完成</w:t>
      </w:r>
      <w:r w:rsidRPr="0045052C">
        <w:rPr>
          <w:rFonts w:ascii="华文仿宋" w:eastAsia="华文仿宋" w:hAnsi="华文仿宋" w:cs="Times New Roman" w:hint="eastAsia"/>
          <w:color w:val="000000"/>
          <w:sz w:val="24"/>
          <w:szCs w:val="24"/>
        </w:rPr>
        <w:t>，</w:t>
      </w:r>
      <w:r w:rsidRPr="0045052C">
        <w:rPr>
          <w:rFonts w:ascii="华文仿宋" w:eastAsia="华文仿宋" w:hAnsi="华文仿宋" w:cs="微软雅黑" w:hint="eastAsia"/>
          <w:color w:val="000000"/>
          <w:sz w:val="24"/>
          <w:szCs w:val="24"/>
        </w:rPr>
        <w:t>特殊情况下不超过</w:t>
      </w:r>
      <w:r w:rsidRPr="0045052C">
        <w:rPr>
          <w:rFonts w:ascii="华文仿宋" w:eastAsia="华文仿宋" w:hAnsi="华文仿宋" w:cs="Times New Roman" w:hint="eastAsia"/>
          <w:color w:val="000000"/>
          <w:sz w:val="24"/>
          <w:szCs w:val="24"/>
        </w:rPr>
        <w:t>2</w:t>
      </w:r>
      <w:r w:rsidRPr="0045052C">
        <w:rPr>
          <w:rFonts w:ascii="华文仿宋" w:eastAsia="华文仿宋" w:hAnsi="华文仿宋" w:cs="微软雅黑" w:hint="eastAsia"/>
          <w:color w:val="000000"/>
          <w:sz w:val="24"/>
          <w:szCs w:val="24"/>
        </w:rPr>
        <w:t>学年</w:t>
      </w:r>
      <w:r w:rsidRPr="0045052C">
        <w:rPr>
          <w:rFonts w:ascii="华文仿宋" w:eastAsia="华文仿宋" w:hAnsi="华文仿宋" w:cs="Malgun Gothic Semilight" w:hint="eastAsia"/>
          <w:color w:val="000000"/>
          <w:sz w:val="24"/>
          <w:szCs w:val="24"/>
        </w:rPr>
        <w:t>。</w:t>
      </w:r>
    </w:p>
    <w:p w:rsidR="00801B57" w:rsidRPr="0045052C" w:rsidRDefault="00801B57" w:rsidP="00801B57">
      <w:pPr>
        <w:spacing w:line="500" w:lineRule="exact"/>
        <w:ind w:firstLineChars="200" w:firstLine="480"/>
        <w:rPr>
          <w:rFonts w:ascii="华文仿宋" w:eastAsia="华文仿宋" w:hAnsi="华文仿宋" w:cs="Times New Roman"/>
          <w:color w:val="000000"/>
          <w:sz w:val="24"/>
          <w:szCs w:val="24"/>
        </w:rPr>
      </w:pPr>
      <w:r w:rsidRPr="0045052C">
        <w:rPr>
          <w:rFonts w:ascii="华文仿宋" w:eastAsia="华文仿宋" w:hAnsi="华文仿宋" w:cs="微软雅黑" w:hint="eastAsia"/>
          <w:color w:val="000000"/>
          <w:sz w:val="24"/>
          <w:szCs w:val="24"/>
        </w:rPr>
        <w:t>行政管理学科硕</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本</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博连读研究生的总学分要求为</w:t>
      </w:r>
      <w:r w:rsidRPr="0045052C">
        <w:rPr>
          <w:rFonts w:ascii="华文仿宋" w:eastAsia="华文仿宋" w:hAnsi="华文仿宋" w:cs="Times New Roman" w:hint="eastAsia"/>
          <w:color w:val="000000"/>
          <w:sz w:val="24"/>
          <w:szCs w:val="24"/>
        </w:rPr>
        <w:t>33</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其中学位课为</w:t>
      </w:r>
      <w:r w:rsidRPr="0045052C">
        <w:rPr>
          <w:rFonts w:ascii="华文仿宋" w:eastAsia="华文仿宋" w:hAnsi="华文仿宋" w:cs="Times New Roman" w:hint="eastAsia"/>
          <w:color w:val="000000"/>
          <w:sz w:val="24"/>
          <w:szCs w:val="24"/>
        </w:rPr>
        <w:t>21</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选修课为</w:t>
      </w:r>
      <w:r w:rsidRPr="0045052C">
        <w:rPr>
          <w:rFonts w:ascii="华文仿宋" w:eastAsia="华文仿宋" w:hAnsi="华文仿宋" w:cs="Times New Roman" w:hint="eastAsia"/>
          <w:color w:val="000000"/>
          <w:sz w:val="24"/>
          <w:szCs w:val="24"/>
        </w:rPr>
        <w:t>8</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必修环节</w:t>
      </w:r>
      <w:r w:rsidRPr="0045052C">
        <w:rPr>
          <w:rFonts w:ascii="华文仿宋" w:eastAsia="华文仿宋" w:hAnsi="华文仿宋" w:cs="Times New Roman" w:hint="eastAsia"/>
          <w:color w:val="000000"/>
          <w:sz w:val="24"/>
          <w:szCs w:val="24"/>
        </w:rPr>
        <w:t>4</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p>
    <w:p w:rsidR="00801B57" w:rsidRPr="0045052C" w:rsidRDefault="00801B57" w:rsidP="00801B57">
      <w:pPr>
        <w:spacing w:beforeLines="50" w:before="156" w:afterLines="50" w:after="156" w:line="500" w:lineRule="exact"/>
        <w:rPr>
          <w:rFonts w:ascii="华文仿宋" w:eastAsia="华文仿宋" w:hAnsi="华文仿宋" w:cs="Times New Roman"/>
          <w:b/>
          <w:color w:val="000000"/>
          <w:sz w:val="24"/>
          <w:szCs w:val="24"/>
        </w:rPr>
      </w:pPr>
      <w:r w:rsidRPr="0045052C">
        <w:rPr>
          <w:rFonts w:ascii="华文仿宋" w:eastAsia="华文仿宋" w:hAnsi="华文仿宋" w:cs="微软雅黑" w:hint="eastAsia"/>
          <w:b/>
          <w:color w:val="000000"/>
          <w:sz w:val="24"/>
          <w:szCs w:val="24"/>
        </w:rPr>
        <w:t>对学术活动的要求</w:t>
      </w:r>
      <w:r w:rsidRPr="0045052C">
        <w:rPr>
          <w:rFonts w:ascii="华文仿宋" w:eastAsia="华文仿宋" w:hAnsi="华文仿宋" w:cs="Times New Roman" w:hint="eastAsia"/>
          <w:b/>
          <w:color w:val="000000"/>
          <w:sz w:val="24"/>
          <w:szCs w:val="24"/>
        </w:rPr>
        <w:t>：</w:t>
      </w:r>
    </w:p>
    <w:p w:rsidR="00801B57" w:rsidRPr="0045052C" w:rsidRDefault="00801B57" w:rsidP="00801B57">
      <w:pPr>
        <w:spacing w:line="500" w:lineRule="exact"/>
        <w:ind w:firstLineChars="200" w:firstLine="480"/>
        <w:rPr>
          <w:rFonts w:ascii="华文仿宋" w:eastAsia="华文仿宋" w:hAnsi="华文仿宋" w:cs="Times New Roman"/>
          <w:color w:val="000000"/>
          <w:sz w:val="24"/>
          <w:szCs w:val="24"/>
        </w:rPr>
      </w:pPr>
      <w:r w:rsidRPr="0045052C">
        <w:rPr>
          <w:rFonts w:ascii="华文仿宋" w:eastAsia="华文仿宋" w:hAnsi="华文仿宋" w:cs="微软雅黑" w:hint="eastAsia"/>
          <w:color w:val="000000"/>
          <w:sz w:val="24"/>
          <w:szCs w:val="24"/>
        </w:rPr>
        <w:t>博士研究生在攻读博士学位期间参加重要国际学术会议</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大型国内学术会议</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校内举办的各种学术报告和学术讲座等学术活动至少六次可以获得</w:t>
      </w:r>
      <w:r w:rsidRPr="0045052C">
        <w:rPr>
          <w:rFonts w:ascii="华文仿宋" w:eastAsia="华文仿宋" w:hAnsi="华文仿宋" w:cs="Times New Roman" w:hint="eastAsia"/>
          <w:color w:val="000000"/>
          <w:sz w:val="24"/>
          <w:szCs w:val="24"/>
        </w:rPr>
        <w:t>1</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其中参加重要国际学术会议</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大型国内学术会议至少一次</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参加校内举办的各种学术报告至少一次</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提交书面报告</w:t>
      </w:r>
      <w:r w:rsidRPr="0045052C">
        <w:rPr>
          <w:rFonts w:ascii="华文仿宋" w:eastAsia="华文仿宋" w:hAnsi="华文仿宋" w:cs="Times New Roman" w:hint="eastAsia"/>
          <w:color w:val="000000"/>
          <w:sz w:val="24"/>
          <w:szCs w:val="24"/>
        </w:rPr>
        <w:t>6</w:t>
      </w:r>
      <w:r w:rsidRPr="0045052C">
        <w:rPr>
          <w:rFonts w:ascii="华文仿宋" w:eastAsia="华文仿宋" w:hAnsi="华文仿宋" w:cs="微软雅黑" w:hint="eastAsia"/>
          <w:color w:val="000000"/>
          <w:sz w:val="24"/>
          <w:szCs w:val="24"/>
        </w:rPr>
        <w:t>篇</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交导师每一篇签字审阅并附课程成绩单一份</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成绩记为合格或不合格</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博士生在课程学习阶段结束时</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将经导师签字后的书面报告及课程成绩单交学院研究生教学秘书处保管</w:t>
      </w:r>
      <w:r w:rsidRPr="0045052C">
        <w:rPr>
          <w:rFonts w:ascii="华文仿宋" w:eastAsia="华文仿宋" w:hAnsi="华文仿宋" w:cs="Malgun Gothic Semilight" w:hint="eastAsia"/>
          <w:color w:val="000000"/>
          <w:sz w:val="24"/>
          <w:szCs w:val="24"/>
        </w:rPr>
        <w:t>，</w:t>
      </w:r>
      <w:r w:rsidRPr="0045052C">
        <w:rPr>
          <w:rFonts w:ascii="华文仿宋" w:eastAsia="华文仿宋" w:hAnsi="华文仿宋" w:cs="微软雅黑" w:hint="eastAsia"/>
          <w:color w:val="000000"/>
          <w:sz w:val="24"/>
          <w:szCs w:val="24"/>
        </w:rPr>
        <w:t>记为</w:t>
      </w:r>
      <w:r w:rsidRPr="0045052C">
        <w:rPr>
          <w:rFonts w:ascii="华文仿宋" w:eastAsia="华文仿宋" w:hAnsi="华文仿宋" w:cs="Times New Roman" w:hint="eastAsia"/>
          <w:color w:val="000000"/>
          <w:sz w:val="24"/>
          <w:szCs w:val="24"/>
        </w:rPr>
        <w:t>1</w:t>
      </w:r>
      <w:r w:rsidRPr="0045052C">
        <w:rPr>
          <w:rFonts w:ascii="华文仿宋" w:eastAsia="华文仿宋" w:hAnsi="华文仿宋" w:cs="微软雅黑" w:hint="eastAsia"/>
          <w:color w:val="000000"/>
          <w:sz w:val="24"/>
          <w:szCs w:val="24"/>
        </w:rPr>
        <w:t>学分</w:t>
      </w:r>
      <w:r w:rsidRPr="0045052C">
        <w:rPr>
          <w:rFonts w:ascii="华文仿宋" w:eastAsia="华文仿宋" w:hAnsi="华文仿宋" w:cs="Malgun Gothic Semilight" w:hint="eastAsia"/>
          <w:color w:val="000000"/>
          <w:sz w:val="24"/>
          <w:szCs w:val="24"/>
        </w:rPr>
        <w:t>。</w:t>
      </w:r>
    </w:p>
    <w:p w:rsidR="00801B57" w:rsidRPr="00664ADE" w:rsidRDefault="00801B57" w:rsidP="00801B57">
      <w:pPr>
        <w:spacing w:line="500" w:lineRule="exact"/>
        <w:rPr>
          <w:rFonts w:ascii="华文仿宋" w:eastAsia="华文仿宋" w:hAnsi="华文仿宋" w:cs="Times New Roman"/>
          <w:color w:val="000000"/>
          <w:sz w:val="24"/>
          <w:szCs w:val="24"/>
        </w:rPr>
      </w:pPr>
    </w:p>
    <w:p w:rsidR="00801B57" w:rsidRPr="0045052C" w:rsidRDefault="00801B57" w:rsidP="00801B57">
      <w:pPr>
        <w:spacing w:line="500" w:lineRule="exact"/>
        <w:rPr>
          <w:rFonts w:ascii="华文仿宋" w:eastAsia="华文仿宋" w:hAnsi="华文仿宋" w:cs="Times New Roman"/>
          <w:color w:val="000000"/>
          <w:sz w:val="24"/>
          <w:szCs w:val="24"/>
        </w:rPr>
      </w:pPr>
    </w:p>
    <w:p w:rsidR="00801B57" w:rsidRPr="0045052C" w:rsidRDefault="00801B57" w:rsidP="00801B57">
      <w:pPr>
        <w:spacing w:line="500" w:lineRule="exact"/>
        <w:outlineLvl w:val="0"/>
        <w:rPr>
          <w:rFonts w:ascii="华文仿宋" w:eastAsia="华文仿宋" w:hAnsi="华文仿宋" w:cs="Times New Roman"/>
          <w:b/>
          <w:sz w:val="28"/>
          <w:szCs w:val="28"/>
        </w:rPr>
      </w:pPr>
      <w:r w:rsidRPr="0045052C">
        <w:rPr>
          <w:rFonts w:ascii="华文仿宋" w:eastAsia="华文仿宋" w:hAnsi="华文仿宋" w:cs="Times New Roman" w:hint="eastAsia"/>
          <w:b/>
          <w:sz w:val="28"/>
          <w:szCs w:val="28"/>
        </w:rPr>
        <w:t xml:space="preserve">学院党委审核意见：    </w:t>
      </w:r>
      <w:r w:rsidRPr="0045052C">
        <w:rPr>
          <w:rFonts w:ascii="华文仿宋" w:eastAsia="华文仿宋" w:hAnsi="华文仿宋" w:cs="Times New Roman"/>
          <w:b/>
          <w:sz w:val="28"/>
          <w:szCs w:val="28"/>
        </w:rPr>
        <w:t xml:space="preserve">   </w:t>
      </w:r>
      <w:r w:rsidRPr="0045052C">
        <w:rPr>
          <w:rFonts w:ascii="华文仿宋" w:eastAsia="华文仿宋" w:hAnsi="华文仿宋" w:cs="Times New Roman" w:hint="eastAsia"/>
          <w:b/>
          <w:sz w:val="28"/>
          <w:szCs w:val="28"/>
        </w:rPr>
        <w:t xml:space="preserve">         </w:t>
      </w:r>
      <w:r w:rsidRPr="0045052C">
        <w:rPr>
          <w:rFonts w:ascii="华文仿宋" w:eastAsia="华文仿宋" w:hAnsi="华文仿宋" w:cs="Times New Roman"/>
          <w:b/>
          <w:sz w:val="28"/>
          <w:szCs w:val="28"/>
        </w:rPr>
        <w:t xml:space="preserve">  </w:t>
      </w:r>
      <w:r w:rsidRPr="0045052C">
        <w:rPr>
          <w:rFonts w:ascii="华文仿宋" w:eastAsia="华文仿宋" w:hAnsi="华文仿宋" w:cs="Times New Roman" w:hint="eastAsia"/>
          <w:b/>
          <w:sz w:val="28"/>
          <w:szCs w:val="28"/>
        </w:rPr>
        <w:t>教学委员会审核意见：</w:t>
      </w:r>
    </w:p>
    <w:p w:rsidR="00801B57" w:rsidRPr="0045052C" w:rsidRDefault="00801B57" w:rsidP="00801B57">
      <w:pPr>
        <w:spacing w:line="500" w:lineRule="exact"/>
        <w:outlineLvl w:val="0"/>
        <w:rPr>
          <w:rFonts w:ascii="华文仿宋" w:eastAsia="华文仿宋" w:hAnsi="华文仿宋" w:cs="Times New Roman"/>
          <w:sz w:val="28"/>
          <w:szCs w:val="28"/>
        </w:rPr>
      </w:pPr>
      <w:r w:rsidRPr="0045052C">
        <w:rPr>
          <w:rFonts w:ascii="华文仿宋" w:eastAsia="华文仿宋" w:hAnsi="华文仿宋" w:cs="Times New Roman" w:hint="eastAsia"/>
          <w:b/>
          <w:sz w:val="28"/>
          <w:szCs w:val="28"/>
        </w:rPr>
        <w:t xml:space="preserve"> </w:t>
      </w:r>
      <w:r w:rsidRPr="0045052C">
        <w:rPr>
          <w:rFonts w:ascii="华文仿宋" w:eastAsia="华文仿宋" w:hAnsi="华文仿宋" w:cs="Times New Roman" w:hint="eastAsia"/>
          <w:sz w:val="28"/>
          <w:szCs w:val="28"/>
        </w:rPr>
        <w:t>（党委书记签字）                  （教学委员会主任签字）</w:t>
      </w:r>
    </w:p>
    <w:p w:rsidR="00801B57" w:rsidRPr="0045052C" w:rsidRDefault="00801B57" w:rsidP="00801B57">
      <w:pPr>
        <w:snapToGrid w:val="0"/>
        <w:spacing w:line="300" w:lineRule="auto"/>
        <w:jc w:val="left"/>
        <w:rPr>
          <w:rFonts w:ascii="Times New Roman" w:eastAsia="宋体" w:hAnsi="Times New Roman" w:cs="Times New Roman"/>
          <w:sz w:val="24"/>
          <w:szCs w:val="24"/>
        </w:rPr>
      </w:pPr>
    </w:p>
    <w:p w:rsidR="00801B57" w:rsidRPr="0045052C" w:rsidRDefault="00801B57" w:rsidP="00801B57">
      <w:pPr>
        <w:snapToGrid w:val="0"/>
        <w:spacing w:line="300" w:lineRule="auto"/>
        <w:jc w:val="left"/>
        <w:rPr>
          <w:rFonts w:ascii="Times New Roman" w:eastAsia="宋体" w:hAnsi="Times New Roman" w:cs="Times New Roman"/>
          <w:sz w:val="24"/>
          <w:szCs w:val="24"/>
        </w:rPr>
      </w:pPr>
    </w:p>
    <w:p w:rsidR="00801B57" w:rsidRPr="0045052C" w:rsidRDefault="00801B57" w:rsidP="00801B57">
      <w:pPr>
        <w:snapToGrid w:val="0"/>
        <w:spacing w:line="300" w:lineRule="auto"/>
        <w:jc w:val="left"/>
        <w:rPr>
          <w:rFonts w:ascii="Times New Roman" w:eastAsia="宋体" w:hAnsi="Times New Roman" w:cs="Times New Roman"/>
          <w:sz w:val="24"/>
          <w:szCs w:val="24"/>
        </w:rPr>
      </w:pPr>
    </w:p>
    <w:p w:rsidR="00801B57" w:rsidRPr="0045052C" w:rsidRDefault="00801B57" w:rsidP="00801B57">
      <w:pPr>
        <w:spacing w:line="500" w:lineRule="exact"/>
        <w:outlineLvl w:val="0"/>
        <w:rPr>
          <w:rFonts w:ascii="华文仿宋" w:eastAsia="华文仿宋" w:hAnsi="华文仿宋" w:cs="Times New Roman"/>
          <w:sz w:val="28"/>
          <w:szCs w:val="28"/>
        </w:rPr>
      </w:pPr>
      <w:r w:rsidRPr="0045052C">
        <w:rPr>
          <w:rFonts w:ascii="华文仿宋" w:eastAsia="华文仿宋" w:hAnsi="华文仿宋" w:cs="Times New Roman" w:hint="eastAsia"/>
          <w:b/>
          <w:sz w:val="28"/>
          <w:szCs w:val="28"/>
        </w:rPr>
        <w:t xml:space="preserve">院（系）意见： </w:t>
      </w:r>
      <w:r w:rsidRPr="0045052C">
        <w:rPr>
          <w:rFonts w:ascii="华文仿宋" w:eastAsia="华文仿宋" w:hAnsi="华文仿宋" w:cs="Times New Roman"/>
          <w:b/>
          <w:sz w:val="28"/>
          <w:szCs w:val="28"/>
        </w:rPr>
        <w:t xml:space="preserve">        </w:t>
      </w:r>
    </w:p>
    <w:p w:rsidR="00801B57" w:rsidRPr="0045052C" w:rsidRDefault="00801B57" w:rsidP="00801B57">
      <w:pPr>
        <w:spacing w:line="500" w:lineRule="exact"/>
        <w:outlineLvl w:val="0"/>
        <w:rPr>
          <w:rFonts w:ascii="华文仿宋" w:eastAsia="华文仿宋" w:hAnsi="华文仿宋" w:cs="Times New Roman"/>
          <w:b/>
          <w:sz w:val="28"/>
          <w:szCs w:val="28"/>
        </w:rPr>
      </w:pPr>
    </w:p>
    <w:p w:rsidR="00801B57" w:rsidRPr="0045052C" w:rsidRDefault="00801B57" w:rsidP="00801B57">
      <w:pPr>
        <w:spacing w:line="500" w:lineRule="exact"/>
        <w:outlineLvl w:val="0"/>
        <w:rPr>
          <w:rFonts w:ascii="华文仿宋" w:eastAsia="华文仿宋" w:hAnsi="华文仿宋" w:cs="Times New Roman"/>
          <w:b/>
          <w:sz w:val="28"/>
          <w:szCs w:val="28"/>
        </w:rPr>
      </w:pPr>
    </w:p>
    <w:p w:rsidR="00801B57" w:rsidRPr="0045052C" w:rsidRDefault="00801B57" w:rsidP="00801B57">
      <w:pPr>
        <w:spacing w:line="500" w:lineRule="exact"/>
        <w:ind w:firstLineChars="300" w:firstLine="841"/>
        <w:jc w:val="center"/>
        <w:outlineLvl w:val="0"/>
        <w:rPr>
          <w:rFonts w:ascii="华文仿宋" w:eastAsia="华文仿宋" w:hAnsi="华文仿宋" w:cs="Times New Roman"/>
          <w:b/>
          <w:sz w:val="28"/>
          <w:szCs w:val="28"/>
        </w:rPr>
      </w:pPr>
      <w:r w:rsidRPr="0045052C">
        <w:rPr>
          <w:rFonts w:ascii="华文仿宋" w:eastAsia="华文仿宋" w:hAnsi="华文仿宋" w:cs="Times New Roman" w:hint="eastAsia"/>
          <w:b/>
          <w:sz w:val="28"/>
          <w:szCs w:val="28"/>
        </w:rPr>
        <w:t>日期：</w:t>
      </w:r>
    </w:p>
    <w:p w:rsidR="006B27C6" w:rsidRDefault="006B27C6">
      <w:bookmarkStart w:id="0" w:name="_GoBack"/>
      <w:bookmarkEnd w:id="0"/>
    </w:p>
    <w:sectPr w:rsidR="006B27C6">
      <w:footerReference w:type="even" r:id="rId7"/>
      <w:footerReference w:type="default" r:id="rId8"/>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B3" w:rsidRDefault="000D6AB3" w:rsidP="00801B57">
      <w:r>
        <w:separator/>
      </w:r>
    </w:p>
  </w:endnote>
  <w:endnote w:type="continuationSeparator" w:id="0">
    <w:p w:rsidR="000D6AB3" w:rsidRDefault="000D6AB3" w:rsidP="0080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5" w:rsidRDefault="00B020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1E55" w:rsidRDefault="000D6A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5" w:rsidRDefault="00B020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4C1D">
      <w:rPr>
        <w:rStyle w:val="a5"/>
        <w:noProof/>
      </w:rPr>
      <w:t>3</w:t>
    </w:r>
    <w:r>
      <w:rPr>
        <w:rStyle w:val="a5"/>
      </w:rPr>
      <w:fldChar w:fldCharType="end"/>
    </w:r>
  </w:p>
  <w:p w:rsidR="00A11E55" w:rsidRDefault="000D6A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B3" w:rsidRDefault="000D6AB3" w:rsidP="00801B57">
      <w:r>
        <w:separator/>
      </w:r>
    </w:p>
  </w:footnote>
  <w:footnote w:type="continuationSeparator" w:id="0">
    <w:p w:rsidR="000D6AB3" w:rsidRDefault="000D6AB3" w:rsidP="00801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F7"/>
    <w:rsid w:val="000D6AB3"/>
    <w:rsid w:val="006B27C6"/>
    <w:rsid w:val="00801B57"/>
    <w:rsid w:val="009A4C1D"/>
    <w:rsid w:val="00B02076"/>
    <w:rsid w:val="00C05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1B57"/>
    <w:rPr>
      <w:sz w:val="18"/>
      <w:szCs w:val="18"/>
    </w:rPr>
  </w:style>
  <w:style w:type="paragraph" w:styleId="a4">
    <w:name w:val="footer"/>
    <w:basedOn w:val="a"/>
    <w:link w:val="Char0"/>
    <w:uiPriority w:val="99"/>
    <w:unhideWhenUsed/>
    <w:rsid w:val="00801B57"/>
    <w:pPr>
      <w:tabs>
        <w:tab w:val="center" w:pos="4153"/>
        <w:tab w:val="right" w:pos="8306"/>
      </w:tabs>
      <w:snapToGrid w:val="0"/>
      <w:jc w:val="left"/>
    </w:pPr>
    <w:rPr>
      <w:sz w:val="18"/>
      <w:szCs w:val="18"/>
    </w:rPr>
  </w:style>
  <w:style w:type="character" w:customStyle="1" w:styleId="Char0">
    <w:name w:val="页脚 Char"/>
    <w:basedOn w:val="a0"/>
    <w:link w:val="a4"/>
    <w:uiPriority w:val="99"/>
    <w:rsid w:val="00801B57"/>
    <w:rPr>
      <w:sz w:val="18"/>
      <w:szCs w:val="18"/>
    </w:rPr>
  </w:style>
  <w:style w:type="character" w:styleId="a5">
    <w:name w:val="page number"/>
    <w:basedOn w:val="a0"/>
    <w:rsid w:val="00801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1B57"/>
    <w:rPr>
      <w:sz w:val="18"/>
      <w:szCs w:val="18"/>
    </w:rPr>
  </w:style>
  <w:style w:type="paragraph" w:styleId="a4">
    <w:name w:val="footer"/>
    <w:basedOn w:val="a"/>
    <w:link w:val="Char0"/>
    <w:uiPriority w:val="99"/>
    <w:unhideWhenUsed/>
    <w:rsid w:val="00801B57"/>
    <w:pPr>
      <w:tabs>
        <w:tab w:val="center" w:pos="4153"/>
        <w:tab w:val="right" w:pos="8306"/>
      </w:tabs>
      <w:snapToGrid w:val="0"/>
      <w:jc w:val="left"/>
    </w:pPr>
    <w:rPr>
      <w:sz w:val="18"/>
      <w:szCs w:val="18"/>
    </w:rPr>
  </w:style>
  <w:style w:type="character" w:customStyle="1" w:styleId="Char0">
    <w:name w:val="页脚 Char"/>
    <w:basedOn w:val="a0"/>
    <w:link w:val="a4"/>
    <w:uiPriority w:val="99"/>
    <w:rsid w:val="00801B57"/>
    <w:rPr>
      <w:sz w:val="18"/>
      <w:szCs w:val="18"/>
    </w:rPr>
  </w:style>
  <w:style w:type="character" w:styleId="a5">
    <w:name w:val="page number"/>
    <w:basedOn w:val="a0"/>
    <w:rsid w:val="0080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baixue</dc:creator>
  <cp:keywords/>
  <dc:description/>
  <cp:lastModifiedBy>baixue</cp:lastModifiedBy>
  <cp:revision>3</cp:revision>
  <dcterms:created xsi:type="dcterms:W3CDTF">2019-08-26T05:25:00Z</dcterms:created>
  <dcterms:modified xsi:type="dcterms:W3CDTF">2019-08-26T05:27:00Z</dcterms:modified>
</cp:coreProperties>
</file>